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Regulamin rekrutacji absolwentów szkoły podstawowej</w:t>
      </w:r>
    </w:p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do</w:t>
      </w:r>
      <w:proofErr w:type="gramEnd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klas pierwszych (w trybie czteroletnim)</w:t>
      </w:r>
    </w:p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XVI Liceum Ogólnokształcącego im. Armii Krajowej w Tarnowie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br/>
        <w:t>na rok szkolny 2022/2023</w:t>
      </w:r>
    </w:p>
    <w:p w:rsidR="00E26050" w:rsidRDefault="00E26050">
      <w:pPr>
        <w:spacing w:after="0" w:line="240" w:lineRule="auto"/>
        <w:jc w:val="center"/>
        <w:rPr>
          <w:rFonts w:asciiTheme="majorHAnsi" w:hAnsiTheme="majorHAnsi" w:cs="Times New Roman"/>
          <w:lang w:eastAsia="pl-PL"/>
        </w:rPr>
      </w:pPr>
    </w:p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 xml:space="preserve"> </w:t>
      </w:r>
    </w:p>
    <w:p w:rsidR="00E26050" w:rsidRDefault="00E26050">
      <w:pPr>
        <w:spacing w:after="0" w:line="240" w:lineRule="auto"/>
        <w:jc w:val="center"/>
        <w:rPr>
          <w:rFonts w:asciiTheme="majorHAnsi" w:hAnsiTheme="majorHAnsi" w:cs="Times New Roman"/>
          <w:lang w:eastAsia="pl-PL"/>
        </w:rPr>
      </w:pPr>
    </w:p>
    <w:p w:rsidR="00E26050" w:rsidRDefault="00D5399E">
      <w:pPr>
        <w:pStyle w:val="NormalnyWeb"/>
        <w:spacing w:beforeAutospacing="0" w:after="0" w:afterAutospacing="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>§ 1</w:t>
      </w:r>
    </w:p>
    <w:p w:rsidR="00E26050" w:rsidRDefault="00E26050">
      <w:pPr>
        <w:pStyle w:val="NormalnyWeb"/>
        <w:spacing w:beforeAutospacing="0" w:after="0" w:afterAutospacing="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</w:p>
    <w:p w:rsidR="00E26050" w:rsidRDefault="00D5399E">
      <w:pPr>
        <w:pStyle w:val="NormalnyWeb"/>
        <w:spacing w:beforeAutospacing="0" w:after="0" w:afterAutospacing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PODSTAWĄ PRAWNĄ REGULAMINU REKRUTACJI SĄ:</w:t>
      </w:r>
    </w:p>
    <w:p w:rsidR="00E26050" w:rsidRDefault="00D5399E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Ustawa z dnia 7 września 1991r. o systemie oświaty (Dz.U.  </w:t>
      </w:r>
      <w:proofErr w:type="gramStart"/>
      <w:r>
        <w:rPr>
          <w:rFonts w:asciiTheme="majorHAnsi" w:hAnsiTheme="majorHAnsi" w:cs="Times New Roman"/>
          <w:sz w:val="22"/>
          <w:szCs w:val="22"/>
        </w:rPr>
        <w:t>z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2016r. poz. 1943,1954, 1985 i 2169 oraz z 2017r. poz.60)</w:t>
      </w:r>
    </w:p>
    <w:p w:rsidR="00E26050" w:rsidRDefault="00D5399E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Ustawa z dnia 14 grudnia 2016r. Prawo Oświatowe (Dz.U. </w:t>
      </w:r>
      <w:proofErr w:type="gramStart"/>
      <w:r>
        <w:rPr>
          <w:rFonts w:asciiTheme="majorHAnsi" w:hAnsiTheme="majorHAnsi" w:cs="Times New Roman"/>
          <w:sz w:val="22"/>
          <w:szCs w:val="22"/>
        </w:rPr>
        <w:t>z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2017r. poz. 59, 949, 2203)</w:t>
      </w:r>
    </w:p>
    <w:p w:rsidR="00E26050" w:rsidRDefault="00D5399E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Rozporządzenie Ministra Edukacji Narodowej z dnia 16 marca 2017 r. </w:t>
      </w:r>
      <w:r>
        <w:rPr>
          <w:rFonts w:asciiTheme="majorHAnsi" w:hAnsiTheme="majorHAnsi" w:cs="Times New Roman"/>
          <w:iCs/>
          <w:color w:val="000000"/>
          <w:sz w:val="22"/>
          <w:szCs w:val="22"/>
        </w:rPr>
        <w:t>w sprawie przeprowadzania postępowania rekrutacyjnego oraz postępowania uzupełniającego do publicznych przedszkoli, szkół i placówek (</w:t>
      </w:r>
      <w:proofErr w:type="spellStart"/>
      <w:r>
        <w:rPr>
          <w:rFonts w:asciiTheme="majorHAnsi" w:hAnsiTheme="majorHAnsi" w:cs="Times New Roman"/>
          <w:iCs/>
          <w:color w:val="000000"/>
          <w:sz w:val="22"/>
          <w:szCs w:val="22"/>
        </w:rPr>
        <w:t>DZ.U.</w:t>
      </w:r>
      <w:proofErr w:type="gramStart"/>
      <w:r>
        <w:rPr>
          <w:rFonts w:asciiTheme="majorHAnsi" w:hAnsiTheme="majorHAnsi" w:cs="Times New Roman"/>
          <w:iCs/>
          <w:color w:val="000000"/>
          <w:sz w:val="22"/>
          <w:szCs w:val="22"/>
        </w:rPr>
        <w:t>z</w:t>
      </w:r>
      <w:proofErr w:type="spellEnd"/>
      <w:proofErr w:type="gramEnd"/>
      <w:r>
        <w:rPr>
          <w:rFonts w:asciiTheme="majorHAnsi" w:hAnsiTheme="majorHAnsi" w:cs="Times New Roman"/>
          <w:iCs/>
          <w:color w:val="000000"/>
          <w:sz w:val="22"/>
          <w:szCs w:val="22"/>
        </w:rPr>
        <w:t xml:space="preserve"> 2017r. poz. 610)</w:t>
      </w:r>
    </w:p>
    <w:p w:rsidR="00E26050" w:rsidRDefault="00D5399E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Zarządzenie Małopolskiego Kuratora Oświaty w Krakowie Nr 6/22 z dnia 26 stycznia 2022r. </w:t>
      </w:r>
    </w:p>
    <w:p w:rsidR="00E26050" w:rsidRPr="005D6DDB" w:rsidRDefault="00D5399E" w:rsidP="00D5399E">
      <w:pPr>
        <w:pStyle w:val="NormalnyWeb"/>
        <w:numPr>
          <w:ilvl w:val="0"/>
          <w:numId w:val="1"/>
        </w:numPr>
        <w:spacing w:beforeAutospacing="0" w:after="0" w:afterAutospacing="0"/>
        <w:ind w:left="709"/>
        <w:jc w:val="both"/>
        <w:rPr>
          <w:rFonts w:asciiTheme="majorHAnsi" w:hAnsiTheme="majorHAnsi" w:cs="Times New Roman"/>
          <w:sz w:val="22"/>
          <w:szCs w:val="22"/>
        </w:rPr>
      </w:pPr>
      <w:r w:rsidRPr="005D6DDB">
        <w:rPr>
          <w:rFonts w:asciiTheme="majorHAnsi" w:hAnsiTheme="majorHAnsi" w:cs="Times New Roman"/>
          <w:sz w:val="22"/>
          <w:szCs w:val="22"/>
        </w:rPr>
        <w:t xml:space="preserve">Wykaz zawodów wiedzy, artystycznych i sportowych organizowanych przez Małopolskiego Kuratora Oświaty lub inne podmioty działające na terenie szkoły, uwzględnianych w postępowaniu rekrutacyjnym i postępowaniu uzupełniającym na rok szkolny </w:t>
      </w:r>
      <w:r w:rsidR="00334CCD" w:rsidRPr="005D6DDB">
        <w:rPr>
          <w:rFonts w:asciiTheme="majorHAnsi" w:hAnsiTheme="majorHAnsi" w:cs="Times New Roman"/>
          <w:sz w:val="22"/>
          <w:szCs w:val="22"/>
        </w:rPr>
        <w:t>2022/2023</w:t>
      </w:r>
      <w:r w:rsidRPr="005D6DDB">
        <w:rPr>
          <w:rFonts w:asciiTheme="majorHAnsi" w:hAnsiTheme="majorHAnsi" w:cs="Times New Roman"/>
          <w:sz w:val="22"/>
          <w:szCs w:val="22"/>
        </w:rPr>
        <w:t xml:space="preserve"> w województwie małopolskim, które mogą być wymienione na świadectwie ukończenia szkoły podstawowej oraz określenie miejsc uznanych za wysokie w tych zawodach.</w:t>
      </w:r>
    </w:p>
    <w:p w:rsidR="00E26050" w:rsidRDefault="00E26050">
      <w:pPr>
        <w:pStyle w:val="NormalnyWeb"/>
        <w:spacing w:beforeAutospacing="0" w:after="0" w:afterAutospacing="0"/>
        <w:rPr>
          <w:rFonts w:asciiTheme="majorHAnsi" w:hAnsiTheme="majorHAnsi" w:cs="Times New Roman"/>
          <w:b/>
          <w:bCs/>
          <w:sz w:val="22"/>
          <w:szCs w:val="22"/>
        </w:rPr>
      </w:pPr>
    </w:p>
    <w:p w:rsidR="00E26050" w:rsidRDefault="00D5399E">
      <w:pPr>
        <w:pStyle w:val="NormalnyWeb"/>
        <w:spacing w:beforeAutospacing="0" w:after="0" w:afterAutospacing="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>§ 2</w:t>
      </w:r>
    </w:p>
    <w:p w:rsidR="00E26050" w:rsidRDefault="00E26050">
      <w:pPr>
        <w:pStyle w:val="NormalnyWeb"/>
        <w:spacing w:beforeAutospacing="0" w:after="0" w:afterAutospacing="0"/>
        <w:jc w:val="center"/>
        <w:rPr>
          <w:rFonts w:asciiTheme="majorHAnsi" w:hAnsiTheme="majorHAnsi" w:cs="Times New Roman"/>
          <w:sz w:val="22"/>
          <w:szCs w:val="22"/>
        </w:rPr>
      </w:pPr>
    </w:p>
    <w:p w:rsidR="00E26050" w:rsidRDefault="00D5399E">
      <w:pPr>
        <w:pStyle w:val="NormalnyWeb"/>
        <w:spacing w:beforeAutospacing="0" w:after="0" w:afterAutospacing="0"/>
        <w:jc w:val="both"/>
      </w:pPr>
      <w:r>
        <w:rPr>
          <w:rFonts w:asciiTheme="majorHAnsi" w:hAnsiTheme="majorHAnsi" w:cs="Times New Roman"/>
          <w:sz w:val="22"/>
          <w:szCs w:val="22"/>
        </w:rPr>
        <w:t>W roku szkolnym 2022/2023 przewiduje się otworzenie następujących oddziałów klas I w XVI Liceum Ogólnokształcącym im. Armii Krajowej w Tarnowie:</w:t>
      </w:r>
    </w:p>
    <w:p w:rsidR="00E26050" w:rsidRDefault="00E26050">
      <w:pPr>
        <w:pStyle w:val="Nagwek1"/>
        <w:ind w:right="30"/>
        <w:jc w:val="both"/>
        <w:rPr>
          <w:rFonts w:asciiTheme="majorHAnsi" w:hAnsiTheme="majorHAnsi" w:cs="Times New Roman"/>
          <w:b/>
          <w:bCs/>
          <w:sz w:val="22"/>
          <w:szCs w:val="22"/>
          <w:highlight w:val="cyan"/>
        </w:rPr>
      </w:pPr>
    </w:p>
    <w:p w:rsidR="00E26050" w:rsidRDefault="00E2605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26050" w:rsidRDefault="00D5399E">
      <w:pPr>
        <w:spacing w:after="0" w:line="360" w:lineRule="auto"/>
        <w:jc w:val="both"/>
      </w:pPr>
      <w:r>
        <w:rPr>
          <w:rFonts w:asciiTheme="majorHAnsi" w:hAnsiTheme="majorHAnsi" w:cs="Times New Roman"/>
          <w:b/>
          <w:bCs/>
          <w:u w:val="single"/>
        </w:rPr>
        <w:t>1A- klasa wojskowa (Oddział Przygotowania Wojskowego</w:t>
      </w:r>
      <w:r w:rsidR="00B02849">
        <w:rPr>
          <w:rFonts w:asciiTheme="majorHAnsi" w:hAnsiTheme="majorHAnsi" w:cs="Times New Roman"/>
          <w:b/>
          <w:bCs/>
          <w:u w:val="single"/>
        </w:rPr>
        <w:t xml:space="preserve"> - OPW</w:t>
      </w:r>
      <w:r>
        <w:rPr>
          <w:rFonts w:asciiTheme="majorHAnsi" w:hAnsiTheme="majorHAnsi" w:cs="Times New Roman"/>
          <w:b/>
          <w:bCs/>
          <w:u w:val="single"/>
        </w:rPr>
        <w:t xml:space="preserve">) </w:t>
      </w:r>
    </w:p>
    <w:p w:rsidR="00E26050" w:rsidRDefault="00D5399E">
      <w:pPr>
        <w:spacing w:after="0" w:line="360" w:lineRule="auto"/>
        <w:jc w:val="both"/>
      </w:pPr>
      <w:r>
        <w:rPr>
          <w:rFonts w:asciiTheme="majorHAnsi" w:hAnsiTheme="majorHAnsi" w:cs="Times New Roman"/>
          <w:bCs/>
        </w:rPr>
        <w:t>Rozszerzenia</w:t>
      </w:r>
      <w:r w:rsidR="005D6DDB">
        <w:rPr>
          <w:rFonts w:asciiTheme="majorHAnsi" w:hAnsiTheme="majorHAnsi" w:cs="Times New Roman"/>
          <w:bCs/>
        </w:rPr>
        <w:t xml:space="preserve"> programowe</w:t>
      </w:r>
      <w:r>
        <w:rPr>
          <w:rFonts w:asciiTheme="majorHAnsi" w:hAnsiTheme="majorHAnsi" w:cs="Times New Roman"/>
          <w:bCs/>
        </w:rPr>
        <w:t>: język angielski, geografia</w:t>
      </w:r>
    </w:p>
    <w:p w:rsidR="00E26050" w:rsidRDefault="00D5399E" w:rsidP="00334CCD">
      <w:pPr>
        <w:spacing w:after="0" w:line="360" w:lineRule="auto"/>
        <w:ind w:left="2268" w:hanging="2268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Cs/>
        </w:rPr>
        <w:t>Przedmiot dodatkowy</w:t>
      </w:r>
      <w:r>
        <w:rPr>
          <w:rFonts w:asciiTheme="majorHAnsi" w:hAnsiTheme="majorHAnsi" w:cs="Times New Roman"/>
          <w:b/>
          <w:bCs/>
        </w:rPr>
        <w:t xml:space="preserve">: </w:t>
      </w:r>
      <w:r w:rsidR="00334CCD">
        <w:rPr>
          <w:rFonts w:asciiTheme="majorHAnsi" w:hAnsiTheme="majorHAnsi" w:cs="Times New Roman"/>
          <w:b/>
          <w:bCs/>
        </w:rPr>
        <w:t>szkolenie w oddziale przygotowania wojskowego – zajęcia teoretyczne,</w:t>
      </w:r>
    </w:p>
    <w:p w:rsidR="00334CCD" w:rsidRDefault="00334CCD" w:rsidP="00334CCD">
      <w:pPr>
        <w:spacing w:after="0" w:line="360" w:lineRule="auto"/>
        <w:ind w:left="2268"/>
        <w:rPr>
          <w:rFonts w:asciiTheme="majorHAnsi" w:hAnsiTheme="majorHAnsi" w:cs="Times New Roman"/>
          <w:b/>
          <w:bCs/>
        </w:rPr>
      </w:pPr>
      <w:proofErr w:type="gramStart"/>
      <w:r>
        <w:rPr>
          <w:rFonts w:asciiTheme="majorHAnsi" w:hAnsiTheme="majorHAnsi" w:cs="Times New Roman"/>
          <w:b/>
          <w:bCs/>
        </w:rPr>
        <w:t>szkolenie</w:t>
      </w:r>
      <w:proofErr w:type="gramEnd"/>
      <w:r>
        <w:rPr>
          <w:rFonts w:asciiTheme="majorHAnsi" w:hAnsiTheme="majorHAnsi" w:cs="Times New Roman"/>
          <w:b/>
          <w:bCs/>
        </w:rPr>
        <w:t xml:space="preserve"> w oddziale przygotowania wojskowego – zajęcia praktyczne</w:t>
      </w:r>
    </w:p>
    <w:p w:rsidR="00E26050" w:rsidRDefault="00E26050">
      <w:pPr>
        <w:spacing w:after="0" w:line="360" w:lineRule="auto"/>
        <w:rPr>
          <w:rFonts w:asciiTheme="majorHAnsi" w:hAnsiTheme="majorHAnsi" w:cs="Times New Roman"/>
          <w:b/>
          <w:bCs/>
        </w:rPr>
      </w:pPr>
    </w:p>
    <w:p w:rsidR="00E26050" w:rsidRDefault="00D5399E">
      <w:pPr>
        <w:spacing w:after="0" w:line="360" w:lineRule="auto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 xml:space="preserve">1B - klasa policyjna </w:t>
      </w:r>
    </w:p>
    <w:p w:rsidR="00E26050" w:rsidRDefault="00D5399E">
      <w:pPr>
        <w:spacing w:after="0" w:line="360" w:lineRule="auto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Rozszerzenia</w:t>
      </w:r>
      <w:r w:rsidR="005D6DDB">
        <w:rPr>
          <w:rFonts w:asciiTheme="majorHAnsi" w:hAnsiTheme="majorHAnsi" w:cs="Times New Roman"/>
          <w:bCs/>
        </w:rPr>
        <w:t xml:space="preserve"> programowe</w:t>
      </w:r>
      <w:r>
        <w:rPr>
          <w:rFonts w:asciiTheme="majorHAnsi" w:hAnsiTheme="majorHAnsi" w:cs="Times New Roman"/>
          <w:bCs/>
        </w:rPr>
        <w:t>: język angielski, geografia</w:t>
      </w:r>
    </w:p>
    <w:p w:rsidR="00E26050" w:rsidRDefault="00D5399E">
      <w:pPr>
        <w:spacing w:after="0" w:line="36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Cs/>
        </w:rPr>
        <w:t>Przedmiot dodatkowy:</w:t>
      </w:r>
      <w:r>
        <w:rPr>
          <w:rFonts w:asciiTheme="majorHAnsi" w:hAnsiTheme="majorHAnsi" w:cs="Times New Roman"/>
          <w:b/>
          <w:bCs/>
        </w:rPr>
        <w:t xml:space="preserve"> podstawy nauk kryminologii i kryminalistyki </w:t>
      </w:r>
    </w:p>
    <w:p w:rsidR="00E26050" w:rsidRDefault="00E26050">
      <w:pPr>
        <w:spacing w:after="0" w:line="360" w:lineRule="auto"/>
        <w:rPr>
          <w:rFonts w:asciiTheme="majorHAnsi" w:hAnsiTheme="majorHAnsi" w:cs="Times New Roman"/>
          <w:b/>
          <w:bCs/>
        </w:rPr>
      </w:pPr>
    </w:p>
    <w:p w:rsidR="00E26050" w:rsidRDefault="00D5399E">
      <w:pPr>
        <w:spacing w:after="0" w:line="360" w:lineRule="auto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 xml:space="preserve">1C </w:t>
      </w:r>
      <w:r w:rsidR="00334CCD">
        <w:rPr>
          <w:rFonts w:asciiTheme="majorHAnsi" w:hAnsiTheme="majorHAnsi" w:cs="Times New Roman"/>
          <w:b/>
          <w:bCs/>
          <w:u w:val="single"/>
        </w:rPr>
        <w:t>–</w:t>
      </w:r>
      <w:r>
        <w:rPr>
          <w:rFonts w:asciiTheme="majorHAnsi" w:hAnsiTheme="majorHAnsi" w:cs="Times New Roman"/>
          <w:b/>
          <w:bCs/>
          <w:u w:val="single"/>
        </w:rPr>
        <w:t xml:space="preserve"> </w:t>
      </w:r>
      <w:r w:rsidR="00334CCD">
        <w:rPr>
          <w:rFonts w:asciiTheme="majorHAnsi" w:hAnsiTheme="majorHAnsi" w:cs="Times New Roman"/>
          <w:b/>
          <w:bCs/>
          <w:u w:val="single"/>
        </w:rPr>
        <w:t xml:space="preserve">klasa </w:t>
      </w:r>
      <w:r>
        <w:rPr>
          <w:rFonts w:asciiTheme="majorHAnsi" w:hAnsiTheme="majorHAnsi" w:cs="Times New Roman"/>
          <w:b/>
          <w:bCs/>
          <w:u w:val="single"/>
        </w:rPr>
        <w:t>medyczna</w:t>
      </w:r>
    </w:p>
    <w:p w:rsidR="00E26050" w:rsidRDefault="00D5399E">
      <w:pPr>
        <w:spacing w:after="0" w:line="360" w:lineRule="auto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Rozszerzenia</w:t>
      </w:r>
      <w:r w:rsidR="005D6DDB">
        <w:rPr>
          <w:rFonts w:asciiTheme="majorHAnsi" w:hAnsiTheme="majorHAnsi" w:cs="Times New Roman"/>
          <w:bCs/>
        </w:rPr>
        <w:t xml:space="preserve"> programowe</w:t>
      </w:r>
      <w:r>
        <w:rPr>
          <w:rFonts w:asciiTheme="majorHAnsi" w:hAnsiTheme="majorHAnsi" w:cs="Times New Roman"/>
          <w:bCs/>
        </w:rPr>
        <w:t>: język angielski, biologia, chemia</w:t>
      </w:r>
    </w:p>
    <w:p w:rsidR="00E26050" w:rsidRDefault="00D5399E">
      <w:pPr>
        <w:spacing w:after="0" w:line="36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Cs/>
        </w:rPr>
        <w:t>Przedmiot dodatkowy:</w:t>
      </w:r>
      <w:r>
        <w:rPr>
          <w:rFonts w:asciiTheme="majorHAnsi" w:hAnsiTheme="majorHAnsi" w:cs="Times New Roman"/>
          <w:b/>
          <w:bCs/>
        </w:rPr>
        <w:t xml:space="preserve"> </w:t>
      </w:r>
      <w:r>
        <w:rPr>
          <w:rFonts w:asciiTheme="majorHAnsi" w:hAnsiTheme="majorHAnsi" w:cs="Times New Roman"/>
          <w:b/>
          <w:bCs/>
          <w:lang w:eastAsia="pl-PL"/>
        </w:rPr>
        <w:t xml:space="preserve">ratownictwo przedmedyczne </w:t>
      </w:r>
    </w:p>
    <w:p w:rsidR="00D64544" w:rsidRDefault="00D64544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D64544" w:rsidRDefault="00D64544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lastRenderedPageBreak/>
        <w:t>§3</w:t>
      </w:r>
    </w:p>
    <w:p w:rsidR="00E26050" w:rsidRDefault="00E26050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E26050" w:rsidRDefault="00D5399E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>1. Dokumenty, które winien złożyć kandydat do klasy pierwszej liceum:</w:t>
      </w:r>
    </w:p>
    <w:p w:rsidR="00E26050" w:rsidRDefault="00E26050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lang w:eastAsia="pl-PL"/>
        </w:rPr>
        <w:t>wniosek</w:t>
      </w:r>
      <w:proofErr w:type="gramEnd"/>
      <w:r>
        <w:rPr>
          <w:rFonts w:asciiTheme="majorHAnsi" w:hAnsiTheme="majorHAnsi" w:cs="Times New Roman"/>
          <w:lang w:eastAsia="pl-PL"/>
        </w:rPr>
        <w:t xml:space="preserve"> o przyjęcie kandydata do szkoły ponadpodstawowej (druk dostępny na stronie elektronicznego systemu naboru po uprzednim założeniu konta i wypełnieniu niezbędnych danych pod adresem </w:t>
      </w:r>
      <w:hyperlink r:id="rId8" w:history="1">
        <w:r w:rsidR="004F258F" w:rsidRPr="0066457F">
          <w:rPr>
            <w:rStyle w:val="Hipercze"/>
            <w:rFonts w:asciiTheme="majorHAnsi" w:hAnsiTheme="majorHAnsi" w:cs="Times New Roman"/>
            <w:b/>
            <w:lang w:eastAsia="pl-PL"/>
          </w:rPr>
          <w:t>http://malopolska.edu.com.pl</w:t>
        </w:r>
      </w:hyperlink>
      <w:r>
        <w:rPr>
          <w:rFonts w:asciiTheme="majorHAnsi" w:hAnsiTheme="majorHAnsi" w:cs="Times New Roman"/>
          <w:lang w:eastAsia="pl-PL"/>
        </w:rPr>
        <w:t>),</w:t>
      </w:r>
    </w:p>
    <w:p w:rsidR="004F258F" w:rsidRPr="00C054CE" w:rsidRDefault="004F2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proofErr w:type="gramStart"/>
      <w:r w:rsidRPr="00C054CE">
        <w:rPr>
          <w:rFonts w:asciiTheme="majorHAnsi" w:hAnsiTheme="majorHAnsi" w:cs="Times New Roman"/>
          <w:lang w:eastAsia="pl-PL"/>
        </w:rPr>
        <w:t>pisemna</w:t>
      </w:r>
      <w:proofErr w:type="gramEnd"/>
      <w:r w:rsidRPr="00C054CE">
        <w:rPr>
          <w:rFonts w:asciiTheme="majorHAnsi" w:hAnsiTheme="majorHAnsi" w:cs="Times New Roman"/>
          <w:lang w:eastAsia="pl-PL"/>
        </w:rPr>
        <w:t xml:space="preserve"> zgoda rodzica na udział w próbach sprawności fizycznej dla kandydatów do Oddziału Przygotowania Wojskowego</w:t>
      </w:r>
    </w:p>
    <w:p w:rsidR="00E26050" w:rsidRPr="00C054CE" w:rsidRDefault="00D539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proofErr w:type="gramStart"/>
      <w:r w:rsidRPr="00C054CE">
        <w:rPr>
          <w:rFonts w:asciiTheme="majorHAnsi" w:hAnsiTheme="majorHAnsi" w:cs="Times New Roman"/>
          <w:lang w:eastAsia="pl-PL"/>
        </w:rPr>
        <w:t>poświadczoną</w:t>
      </w:r>
      <w:proofErr w:type="gramEnd"/>
      <w:r w:rsidRPr="00C054CE">
        <w:rPr>
          <w:rFonts w:asciiTheme="majorHAnsi" w:hAnsiTheme="majorHAnsi" w:cs="Times New Roman"/>
          <w:lang w:eastAsia="pl-PL"/>
        </w:rPr>
        <w:t xml:space="preserve"> (za zgodność z oryginałem) kopię </w:t>
      </w:r>
      <w:r w:rsidR="005D6DDB" w:rsidRPr="00C054CE">
        <w:rPr>
          <w:rFonts w:asciiTheme="majorHAnsi" w:hAnsiTheme="majorHAnsi" w:cs="Times New Roman"/>
          <w:lang w:eastAsia="pl-PL"/>
        </w:rPr>
        <w:t xml:space="preserve">lub oryginał </w:t>
      </w:r>
      <w:r w:rsidRPr="00C054CE">
        <w:rPr>
          <w:rFonts w:asciiTheme="majorHAnsi" w:hAnsiTheme="majorHAnsi" w:cs="Times New Roman"/>
          <w:lang w:eastAsia="pl-PL"/>
        </w:rPr>
        <w:t xml:space="preserve">świadectwa ukończenia szkoły podstawowej </w:t>
      </w:r>
    </w:p>
    <w:p w:rsidR="00E26050" w:rsidRPr="00C054CE" w:rsidRDefault="00D539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proofErr w:type="gramStart"/>
      <w:r w:rsidRPr="00C054CE">
        <w:rPr>
          <w:rFonts w:asciiTheme="majorHAnsi" w:hAnsiTheme="majorHAnsi" w:cs="Times New Roman"/>
          <w:lang w:eastAsia="pl-PL"/>
        </w:rPr>
        <w:t>poświadczoną</w:t>
      </w:r>
      <w:proofErr w:type="gramEnd"/>
      <w:r w:rsidRPr="00C054CE">
        <w:rPr>
          <w:rFonts w:asciiTheme="majorHAnsi" w:hAnsiTheme="majorHAnsi" w:cs="Times New Roman"/>
          <w:lang w:eastAsia="pl-PL"/>
        </w:rPr>
        <w:t xml:space="preserve"> kopię </w:t>
      </w:r>
      <w:r w:rsidR="005D6DDB" w:rsidRPr="00C054CE">
        <w:rPr>
          <w:rFonts w:asciiTheme="majorHAnsi" w:hAnsiTheme="majorHAnsi" w:cs="Times New Roman"/>
          <w:lang w:eastAsia="pl-PL"/>
        </w:rPr>
        <w:t xml:space="preserve">lub oryginał </w:t>
      </w:r>
      <w:r w:rsidRPr="00C054CE">
        <w:rPr>
          <w:rFonts w:asciiTheme="majorHAnsi" w:hAnsiTheme="majorHAnsi" w:cs="Times New Roman"/>
          <w:lang w:eastAsia="pl-PL"/>
        </w:rPr>
        <w:t xml:space="preserve">zaświadczenia o wyniku egzaminu ósmoklasisty </w:t>
      </w:r>
    </w:p>
    <w:p w:rsidR="00E26050" w:rsidRDefault="00E26050">
      <w:pPr>
        <w:spacing w:after="0" w:line="240" w:lineRule="auto"/>
        <w:ind w:left="360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 xml:space="preserve">2. Dokumentami potwierdzającymi wolę podjęcia nauki w klasie pierwszej XVI LO złożone do dnia </w:t>
      </w:r>
      <w:r>
        <w:rPr>
          <w:rFonts w:asciiTheme="majorHAnsi" w:hAnsiTheme="majorHAnsi" w:cs="Times New Roman"/>
          <w:b/>
          <w:lang w:eastAsia="pl-PL"/>
        </w:rPr>
        <w:t xml:space="preserve">25 lipca 2022 r </w:t>
      </w:r>
      <w:r>
        <w:rPr>
          <w:rFonts w:asciiTheme="majorHAnsi" w:hAnsiTheme="majorHAnsi" w:cs="Times New Roman"/>
          <w:lang w:eastAsia="pl-PL"/>
        </w:rPr>
        <w:t>są:</w:t>
      </w:r>
    </w:p>
    <w:p w:rsidR="00E26050" w:rsidRDefault="00E26050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/>
          <w:lang w:eastAsia="pl-PL"/>
        </w:rPr>
      </w:pPr>
      <w:proofErr w:type="gramStart"/>
      <w:r>
        <w:rPr>
          <w:rFonts w:asciiTheme="majorHAnsi" w:hAnsiTheme="majorHAnsi" w:cs="Times New Roman"/>
          <w:b/>
          <w:lang w:eastAsia="pl-PL"/>
        </w:rPr>
        <w:t>oryginał</w:t>
      </w:r>
      <w:proofErr w:type="gramEnd"/>
      <w:r>
        <w:rPr>
          <w:rFonts w:asciiTheme="majorHAnsi" w:hAnsiTheme="majorHAnsi" w:cs="Times New Roman"/>
          <w:b/>
          <w:lang w:eastAsia="pl-PL"/>
        </w:rPr>
        <w:t xml:space="preserve"> świadectwa ukończenia szkoły podstawowej,</w:t>
      </w:r>
    </w:p>
    <w:p w:rsidR="00E26050" w:rsidRDefault="00D5399E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/>
          <w:lang w:eastAsia="pl-PL"/>
        </w:rPr>
      </w:pPr>
      <w:proofErr w:type="gramStart"/>
      <w:r>
        <w:rPr>
          <w:rFonts w:asciiTheme="majorHAnsi" w:hAnsiTheme="majorHAnsi" w:cs="Times New Roman"/>
          <w:b/>
          <w:lang w:eastAsia="pl-PL"/>
        </w:rPr>
        <w:t>oryginał</w:t>
      </w:r>
      <w:proofErr w:type="gramEnd"/>
      <w:r>
        <w:rPr>
          <w:rFonts w:asciiTheme="majorHAnsi" w:hAnsiTheme="majorHAnsi" w:cs="Times New Roman"/>
          <w:b/>
          <w:lang w:eastAsia="pl-PL"/>
        </w:rPr>
        <w:t xml:space="preserve"> zaświadczenia o wynikach egzaminu ósmoklasisty,</w:t>
      </w:r>
    </w:p>
    <w:p w:rsidR="00E26050" w:rsidRDefault="00D5399E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lang w:eastAsia="pl-PL"/>
        </w:rPr>
        <w:t>uzupełniony</w:t>
      </w:r>
      <w:proofErr w:type="gramEnd"/>
      <w:r>
        <w:rPr>
          <w:rFonts w:asciiTheme="majorHAnsi" w:hAnsiTheme="majorHAnsi" w:cs="Times New Roman"/>
          <w:lang w:eastAsia="pl-PL"/>
        </w:rPr>
        <w:t xml:space="preserve"> kwestionariusz przyjęcia,</w:t>
      </w:r>
    </w:p>
    <w:p w:rsidR="00E26050" w:rsidRDefault="005D6D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lang w:eastAsia="pl-PL"/>
        </w:rPr>
        <w:t>dwie</w:t>
      </w:r>
      <w:proofErr w:type="gramEnd"/>
      <w:r w:rsidR="00D5399E">
        <w:rPr>
          <w:rFonts w:asciiTheme="majorHAnsi" w:hAnsiTheme="majorHAnsi" w:cs="Times New Roman"/>
          <w:lang w:eastAsia="pl-PL"/>
        </w:rPr>
        <w:t xml:space="preserve"> podpisane fotografie,</w:t>
      </w:r>
    </w:p>
    <w:p w:rsidR="00E26050" w:rsidRDefault="00D539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lang w:eastAsia="pl-PL"/>
        </w:rPr>
        <w:t>uzupełniona</w:t>
      </w:r>
      <w:proofErr w:type="gramEnd"/>
      <w:r>
        <w:rPr>
          <w:rFonts w:asciiTheme="majorHAnsi" w:hAnsiTheme="majorHAnsi" w:cs="Times New Roman"/>
          <w:lang w:eastAsia="pl-PL"/>
        </w:rPr>
        <w:t xml:space="preserve"> karta informacyjna potwierdzenia przyjęcia do szkoły ponadpodstawowej</w:t>
      </w:r>
    </w:p>
    <w:p w:rsidR="00E26050" w:rsidRDefault="00D5399E">
      <w:pPr>
        <w:spacing w:after="0" w:line="240" w:lineRule="auto"/>
        <w:ind w:left="360"/>
        <w:jc w:val="both"/>
        <w:rPr>
          <w:rFonts w:asciiTheme="majorHAnsi" w:hAnsiTheme="majorHAnsi" w:cs="Times New Roman"/>
          <w:b/>
          <w:lang w:eastAsia="pl-PL"/>
        </w:rPr>
      </w:pPr>
      <w:proofErr w:type="gramStart"/>
      <w:r>
        <w:rPr>
          <w:rFonts w:asciiTheme="majorHAnsi" w:hAnsiTheme="majorHAnsi" w:cs="Times New Roman"/>
          <w:lang w:eastAsia="pl-PL"/>
        </w:rPr>
        <w:t>ponadto</w:t>
      </w:r>
      <w:proofErr w:type="gramEnd"/>
      <w:r>
        <w:rPr>
          <w:rFonts w:asciiTheme="majorHAnsi" w:hAnsiTheme="majorHAnsi" w:cs="Times New Roman"/>
          <w:lang w:eastAsia="pl-PL"/>
        </w:rPr>
        <w:t xml:space="preserve"> </w:t>
      </w:r>
      <w:r>
        <w:rPr>
          <w:rFonts w:asciiTheme="majorHAnsi" w:hAnsiTheme="majorHAnsi" w:cs="Times New Roman"/>
          <w:b/>
          <w:lang w:eastAsia="pl-PL"/>
        </w:rPr>
        <w:t>klasa wojskowa OPW:</w:t>
      </w:r>
    </w:p>
    <w:p w:rsidR="00E26050" w:rsidRDefault="00D539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  <w:b/>
          <w:lang w:eastAsia="pl-PL"/>
        </w:rPr>
      </w:pPr>
      <w:proofErr w:type="gramStart"/>
      <w:r>
        <w:rPr>
          <w:rFonts w:asciiTheme="majorHAnsi" w:hAnsiTheme="majorHAnsi" w:cs="Times New Roman"/>
          <w:b/>
          <w:lang w:eastAsia="pl-PL"/>
        </w:rPr>
        <w:t>pisemna</w:t>
      </w:r>
      <w:proofErr w:type="gramEnd"/>
      <w:r>
        <w:rPr>
          <w:rFonts w:asciiTheme="majorHAnsi" w:hAnsiTheme="majorHAnsi" w:cs="Times New Roman"/>
          <w:b/>
          <w:lang w:eastAsia="pl-PL"/>
        </w:rPr>
        <w:t xml:space="preserve"> zgoda obojga rodziców na </w:t>
      </w:r>
      <w:r w:rsidR="00B02849">
        <w:rPr>
          <w:rFonts w:asciiTheme="majorHAnsi" w:hAnsiTheme="majorHAnsi" w:cs="Times New Roman"/>
          <w:b/>
          <w:lang w:eastAsia="pl-PL"/>
        </w:rPr>
        <w:t>uczęszczanie kandydata do klasy OPW</w:t>
      </w:r>
    </w:p>
    <w:p w:rsidR="00E26050" w:rsidRDefault="00D539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  <w:b/>
          <w:lang w:eastAsia="pl-PL"/>
        </w:rPr>
      </w:pPr>
      <w:proofErr w:type="gramStart"/>
      <w:r>
        <w:rPr>
          <w:rFonts w:asciiTheme="majorHAnsi" w:hAnsiTheme="majorHAnsi" w:cs="Times New Roman"/>
          <w:b/>
          <w:lang w:eastAsia="pl-PL"/>
        </w:rPr>
        <w:t>orzeczenie</w:t>
      </w:r>
      <w:proofErr w:type="gramEnd"/>
      <w:r>
        <w:rPr>
          <w:rFonts w:asciiTheme="majorHAnsi" w:hAnsiTheme="majorHAnsi" w:cs="Times New Roman"/>
          <w:b/>
          <w:lang w:eastAsia="pl-PL"/>
        </w:rPr>
        <w:t xml:space="preserve"> lekarskie wydane przez lekarza podstawowej opieki zdrowotnej o bardzo dobrym stanie zdrowia</w:t>
      </w:r>
    </w:p>
    <w:p w:rsidR="00E26050" w:rsidRDefault="00E26050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lang w:eastAsia="pl-PL"/>
        </w:rPr>
      </w:pPr>
    </w:p>
    <w:p w:rsidR="00D5398C" w:rsidRDefault="00D5398C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§</w:t>
      </w:r>
      <w:r>
        <w:rPr>
          <w:rFonts w:asciiTheme="majorHAnsi" w:hAnsiTheme="majorHAnsi" w:cs="Times New Roman"/>
          <w:b/>
          <w:bCs/>
        </w:rPr>
        <w:t xml:space="preserve"> 4</w:t>
      </w:r>
    </w:p>
    <w:p w:rsidR="00D5398C" w:rsidRDefault="00D5398C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 xml:space="preserve">TERMINY </w:t>
      </w:r>
      <w:proofErr w:type="gramStart"/>
      <w:r>
        <w:rPr>
          <w:rFonts w:asciiTheme="majorHAnsi" w:hAnsiTheme="majorHAnsi" w:cs="Times New Roman"/>
          <w:b/>
          <w:bCs/>
          <w:lang w:eastAsia="pl-PL"/>
        </w:rPr>
        <w:t>PRZEPROWADZANIA  POSTĘPOWANIA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REKRUTACYJNEGO</w:t>
      </w:r>
    </w:p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lang w:eastAsia="pl-PL"/>
        </w:rPr>
      </w:pPr>
      <w:r>
        <w:rPr>
          <w:rFonts w:asciiTheme="majorHAnsi" w:hAnsiTheme="majorHAnsi" w:cs="Times New Roman"/>
          <w:b/>
          <w:bCs/>
          <w:color w:val="FF0000"/>
          <w:lang w:eastAsia="pl-PL"/>
        </w:rPr>
        <w:t xml:space="preserve">KLASA WOJSKOWA </w:t>
      </w:r>
      <w:r>
        <w:rPr>
          <w:rFonts w:asciiTheme="majorHAnsi" w:hAnsiTheme="majorHAnsi" w:cs="Times New Roman"/>
          <w:b/>
          <w:bCs/>
          <w:color w:val="17365D" w:themeColor="text2" w:themeShade="BF"/>
          <w:lang w:eastAsia="pl-PL"/>
        </w:rPr>
        <w:t>–</w:t>
      </w:r>
      <w:r w:rsidR="00846DC8">
        <w:rPr>
          <w:rFonts w:asciiTheme="majorHAnsi" w:hAnsiTheme="majorHAnsi" w:cs="Times New Roman"/>
          <w:b/>
          <w:bCs/>
          <w:color w:val="17365D" w:themeColor="text2" w:themeShade="BF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color w:val="FF0000"/>
          <w:lang w:eastAsia="pl-PL"/>
        </w:rPr>
        <w:t>O</w:t>
      </w:r>
      <w:r w:rsidR="00846DC8">
        <w:rPr>
          <w:rFonts w:asciiTheme="majorHAnsi" w:hAnsiTheme="majorHAnsi" w:cs="Times New Roman"/>
          <w:b/>
          <w:bCs/>
          <w:color w:val="FF0000"/>
          <w:lang w:eastAsia="pl-PL"/>
        </w:rPr>
        <w:t xml:space="preserve">ddział </w:t>
      </w:r>
      <w:r>
        <w:rPr>
          <w:rFonts w:asciiTheme="majorHAnsi" w:hAnsiTheme="majorHAnsi" w:cs="Times New Roman"/>
          <w:b/>
          <w:bCs/>
          <w:color w:val="FF0000"/>
          <w:lang w:eastAsia="pl-PL"/>
        </w:rPr>
        <w:t>P</w:t>
      </w:r>
      <w:r w:rsidR="00846DC8">
        <w:rPr>
          <w:rFonts w:asciiTheme="majorHAnsi" w:hAnsiTheme="majorHAnsi" w:cs="Times New Roman"/>
          <w:b/>
          <w:bCs/>
          <w:color w:val="FF0000"/>
          <w:lang w:eastAsia="pl-PL"/>
        </w:rPr>
        <w:t xml:space="preserve">rzygotowania </w:t>
      </w:r>
      <w:r>
        <w:rPr>
          <w:rFonts w:asciiTheme="majorHAnsi" w:hAnsiTheme="majorHAnsi" w:cs="Times New Roman"/>
          <w:b/>
          <w:bCs/>
          <w:color w:val="FF0000"/>
          <w:lang w:eastAsia="pl-PL"/>
        </w:rPr>
        <w:t>W</w:t>
      </w:r>
      <w:r w:rsidR="00846DC8">
        <w:rPr>
          <w:rFonts w:asciiTheme="majorHAnsi" w:hAnsiTheme="majorHAnsi" w:cs="Times New Roman"/>
          <w:b/>
          <w:bCs/>
          <w:color w:val="FF0000"/>
          <w:lang w:eastAsia="pl-PL"/>
        </w:rPr>
        <w:t>ojskowego</w:t>
      </w:r>
      <w:r>
        <w:rPr>
          <w:rFonts w:asciiTheme="majorHAnsi" w:hAnsiTheme="majorHAnsi" w:cs="Times New Roman"/>
          <w:b/>
          <w:bCs/>
          <w:color w:val="17365D" w:themeColor="text2" w:themeShade="BF"/>
          <w:lang w:eastAsia="pl-PL"/>
        </w:rPr>
        <w:t xml:space="preserve"> </w:t>
      </w:r>
      <w:r w:rsidR="004F258F" w:rsidRPr="004F258F">
        <w:rPr>
          <w:rFonts w:asciiTheme="majorHAnsi" w:hAnsiTheme="majorHAnsi" w:cs="Times New Roman"/>
          <w:b/>
          <w:bCs/>
          <w:color w:val="FF0000"/>
          <w:lang w:eastAsia="pl-PL"/>
        </w:rPr>
        <w:t>(OPW)</w:t>
      </w:r>
    </w:p>
    <w:p w:rsidR="00E26050" w:rsidRDefault="00E26050">
      <w:pPr>
        <w:spacing w:after="0" w:line="240" w:lineRule="auto"/>
        <w:rPr>
          <w:rFonts w:asciiTheme="majorHAnsi" w:hAnsiTheme="majorHAnsi" w:cs="Times New Roman"/>
          <w:color w:val="17365D" w:themeColor="text2" w:themeShade="BF"/>
          <w:lang w:eastAsia="pl-PL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2"/>
        <w:gridCol w:w="5244"/>
        <w:gridCol w:w="2148"/>
        <w:gridCol w:w="1828"/>
      </w:tblGrid>
      <w:tr w:rsidR="00E26050" w:rsidTr="0018031A">
        <w:tc>
          <w:tcPr>
            <w:tcW w:w="564" w:type="dxa"/>
          </w:tcPr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</w:p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  <w:t>Lp.</w:t>
            </w:r>
          </w:p>
        </w:tc>
        <w:tc>
          <w:tcPr>
            <w:tcW w:w="5377" w:type="dxa"/>
          </w:tcPr>
          <w:p w:rsidR="00E26050" w:rsidRDefault="00E2605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</w:p>
          <w:p w:rsidR="00E26050" w:rsidRDefault="00D5399E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  <w:t>Rodzaj czynności</w:t>
            </w:r>
          </w:p>
        </w:tc>
        <w:tc>
          <w:tcPr>
            <w:tcW w:w="2168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  <w:t>Termin w postępowaniu rekrutacyjnym</w:t>
            </w:r>
          </w:p>
        </w:tc>
        <w:tc>
          <w:tcPr>
            <w:tcW w:w="1673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  <w:t>Termin w postępowaniu uzupełniającym</w:t>
            </w:r>
          </w:p>
        </w:tc>
      </w:tr>
      <w:tr w:rsidR="00E26050" w:rsidTr="0018031A">
        <w:tc>
          <w:tcPr>
            <w:tcW w:w="564" w:type="dxa"/>
            <w:shd w:val="clear" w:color="auto" w:fill="FFFFFF" w:themeFill="background1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</w:t>
            </w:r>
          </w:p>
        </w:tc>
        <w:tc>
          <w:tcPr>
            <w:tcW w:w="5377" w:type="dxa"/>
            <w:shd w:val="clear" w:color="auto" w:fill="FFFFFF" w:themeFill="background1"/>
          </w:tcPr>
          <w:p w:rsidR="00E26050" w:rsidRPr="002F75EB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F75EB">
              <w:rPr>
                <w:rFonts w:asciiTheme="majorHAnsi" w:hAnsiTheme="majorHAnsi"/>
                <w:color w:val="auto"/>
                <w:sz w:val="22"/>
                <w:szCs w:val="22"/>
              </w:rPr>
              <w:t>Złożenie wniosku – kandydaci</w:t>
            </w:r>
            <w:r w:rsidR="00846DC8" w:rsidRPr="002F75EB">
              <w:rPr>
                <w:rFonts w:asciiTheme="majorHAnsi" w:hAnsiTheme="majorHAnsi"/>
                <w:color w:val="auto"/>
                <w:sz w:val="22"/>
                <w:szCs w:val="22"/>
              </w:rPr>
              <w:t>,</w:t>
            </w:r>
            <w:r w:rsidRPr="002F75E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którzy na liście szkół wybrali klasę wojskową bez względu na miejsce tej preferencji </w:t>
            </w:r>
            <w:r w:rsidRPr="002F75EB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(podpisanego przez co najmniej jednego rodzica/prawnego opiekuna)</w:t>
            </w:r>
            <w:r w:rsidRPr="002F75E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wraz z dokumentami, w tym zmiana wniosku o przyjęcie do klasy I publicznej szkoły ponadpodstawowej, w której dla kandydatów przeprowadza się :</w:t>
            </w:r>
          </w:p>
          <w:p w:rsidR="00E26050" w:rsidRDefault="00D5399E">
            <w:pPr>
              <w:pStyle w:val="Default"/>
              <w:numPr>
                <w:ilvl w:val="0"/>
                <w:numId w:val="9"/>
              </w:numPr>
              <w:ind w:left="352" w:hanging="142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próby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sprawności fizycznej – klasa wojskowa (Oddział Przygotowania Wojskowego) </w:t>
            </w:r>
          </w:p>
        </w:tc>
        <w:tc>
          <w:tcPr>
            <w:tcW w:w="2168" w:type="dxa"/>
            <w:shd w:val="clear" w:color="auto" w:fill="FFFFFF" w:themeFill="background1"/>
          </w:tcPr>
          <w:p w:rsidR="00E26050" w:rsidRPr="0018031A" w:rsidRDefault="00D5399E">
            <w:pPr>
              <w:pStyle w:val="Default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proofErr w:type="gramStart"/>
            <w:r w:rsidRPr="0018031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od</w:t>
            </w:r>
            <w:proofErr w:type="gramEnd"/>
            <w:r w:rsidRPr="0018031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16 maja </w:t>
            </w:r>
          </w:p>
          <w:p w:rsidR="00E26050" w:rsidRPr="002F75EB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 w:rsidRPr="0018031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do</w:t>
            </w:r>
            <w:proofErr w:type="gramEnd"/>
            <w:r w:rsidRPr="0018031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30 maja</w:t>
            </w:r>
            <w:r w:rsidRPr="0018031A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2F75E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2022 </w:t>
            </w:r>
          </w:p>
        </w:tc>
        <w:tc>
          <w:tcPr>
            <w:tcW w:w="1673" w:type="dxa"/>
            <w:shd w:val="clear" w:color="auto" w:fill="FFFFFF" w:themeFill="background1"/>
          </w:tcPr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od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27 lipca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do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28 lipca 2022</w:t>
            </w:r>
          </w:p>
        </w:tc>
      </w:tr>
      <w:tr w:rsidR="00E26050" w:rsidTr="0018031A">
        <w:tc>
          <w:tcPr>
            <w:tcW w:w="564" w:type="dxa"/>
            <w:shd w:val="clear" w:color="auto" w:fill="FFFFFF" w:themeFill="background1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2</w:t>
            </w:r>
          </w:p>
        </w:tc>
        <w:tc>
          <w:tcPr>
            <w:tcW w:w="5377" w:type="dxa"/>
            <w:shd w:val="clear" w:color="auto" w:fill="FFFFFF" w:themeFill="background1"/>
          </w:tcPr>
          <w:p w:rsidR="00E26050" w:rsidRDefault="00D5399E" w:rsidP="0025055A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Przeprowadzenie przez komisje rekrutacyjną próby sprawności fizycznej</w:t>
            </w:r>
            <w:r w:rsidR="00B0284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, wymagana pisemna zgoda </w:t>
            </w:r>
            <w:r w:rsidR="00B02849" w:rsidRPr="00B0284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rodzica na udział w </w:t>
            </w:r>
            <w:r w:rsidR="00B02849" w:rsidRPr="00B02849">
              <w:rPr>
                <w:rFonts w:asciiTheme="majorHAnsi" w:hAnsiTheme="majorHAnsi"/>
                <w:sz w:val="22"/>
                <w:szCs w:val="22"/>
                <w:lang w:eastAsia="pl-PL"/>
              </w:rPr>
              <w:t>próbach sprawności fizycznej dla kandydatów do klasy wojskowej OPW</w:t>
            </w:r>
            <w:r w:rsidR="0018031A">
              <w:rPr>
                <w:rFonts w:asciiTheme="majorHAnsi" w:hAnsiTheme="majorHAnsi"/>
                <w:sz w:val="22"/>
                <w:szCs w:val="22"/>
                <w:lang w:eastAsia="pl-PL"/>
              </w:rPr>
              <w:t xml:space="preserve"> (strój sportowy)</w:t>
            </w:r>
          </w:p>
        </w:tc>
        <w:tc>
          <w:tcPr>
            <w:tcW w:w="2168" w:type="dxa"/>
            <w:shd w:val="clear" w:color="auto" w:fill="FFFFFF" w:themeFill="background1"/>
          </w:tcPr>
          <w:p w:rsidR="00E26050" w:rsidRPr="0018031A" w:rsidRDefault="0018031A">
            <w:pPr>
              <w:pStyle w:val="Defaul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8031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 termin: </w:t>
            </w:r>
            <w:r w:rsidRPr="0018031A">
              <w:rPr>
                <w:rFonts w:asciiTheme="majorHAnsi" w:hAnsiTheme="majorHAnsi"/>
                <w:color w:val="FF0000"/>
                <w:sz w:val="22"/>
                <w:szCs w:val="22"/>
              </w:rPr>
              <w:t>2 czerwca godz. 9:00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II termin: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color w:val="00B050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28 czerwca</w:t>
            </w: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shd w:val="clear" w:color="auto" w:fill="FFFFFF" w:themeFill="background1"/>
          </w:tcPr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od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29 lipca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do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1 sierpnia</w:t>
            </w:r>
            <w:r>
              <w:rPr>
                <w:rFonts w:asciiTheme="majorHAnsi" w:hAnsiTheme="majorHAnsi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E26050" w:rsidTr="0018031A">
        <w:tc>
          <w:tcPr>
            <w:tcW w:w="564" w:type="dxa"/>
            <w:shd w:val="clear" w:color="auto" w:fill="FFFFFF" w:themeFill="background1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3</w:t>
            </w:r>
          </w:p>
        </w:tc>
        <w:tc>
          <w:tcPr>
            <w:tcW w:w="5377" w:type="dxa"/>
            <w:shd w:val="clear" w:color="auto" w:fill="FFFFFF" w:themeFill="background1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Podanie do publicznej wiadomości przez komisję rekrutacyjną listy kandydatów, którzy uzyskali pozytywny wynik próby sprawności fizycznej (klasa wojskowa OPW)</w:t>
            </w:r>
          </w:p>
        </w:tc>
        <w:tc>
          <w:tcPr>
            <w:tcW w:w="2168" w:type="dxa"/>
            <w:shd w:val="clear" w:color="auto" w:fill="FFFFFF" w:themeFill="background1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15 czerwca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II termin: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00B050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30 czerwca</w:t>
            </w:r>
          </w:p>
        </w:tc>
        <w:tc>
          <w:tcPr>
            <w:tcW w:w="1673" w:type="dxa"/>
            <w:shd w:val="clear" w:color="auto" w:fill="FFFFFF" w:themeFill="background1"/>
          </w:tcPr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do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2 sierpnia 2022 </w:t>
            </w:r>
          </w:p>
        </w:tc>
      </w:tr>
      <w:tr w:rsidR="00E26050" w:rsidTr="0018031A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lastRenderedPageBreak/>
              <w:t>4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lang w:eastAsia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Uzupełnienie wniosku o przyjęcie do szkoły ponadpodstawowej o świadectwo ukończenia szkoły podstawowej i o zaświadczenie o wyniku egzaminu ósmoklasisty oraz </w:t>
            </w:r>
            <w:r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  <w:t>możliwość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złożenia nowego wniosku, w tym zmiana przez kandydata wniosku o przyjęcie, z uwagi na zamianę szkół do których kandyduje </w:t>
            </w: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od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24 czerwca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color w:val="00B050"/>
                <w:lang w:eastAsia="pl-PL"/>
              </w:rPr>
            </w:pPr>
            <w:proofErr w:type="gramStart"/>
            <w:r>
              <w:rPr>
                <w:rFonts w:asciiTheme="majorHAnsi" w:hAnsiTheme="majorHAnsi"/>
                <w:b/>
              </w:rPr>
              <w:t>do</w:t>
            </w:r>
            <w:proofErr w:type="gramEnd"/>
            <w:r>
              <w:rPr>
                <w:rFonts w:asciiTheme="majorHAnsi" w:hAnsiTheme="majorHAnsi"/>
                <w:b/>
              </w:rPr>
              <w:t xml:space="preserve"> 12 lipca 2022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color w:val="00B050"/>
              </w:rPr>
              <w:t xml:space="preserve"> </w:t>
            </w:r>
          </w:p>
        </w:tc>
        <w:tc>
          <w:tcPr>
            <w:tcW w:w="1673" w:type="dxa"/>
          </w:tcPr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nie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dotyczy</w:t>
            </w:r>
          </w:p>
        </w:tc>
      </w:tr>
      <w:tr w:rsidR="00E26050" w:rsidTr="0018031A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5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Weryfikacja przez komisję rekrutacyjną wniosków o przyjęcie do klasy I szkoły ponadpodstawowej i dokumentów potwierdzających spełnianie przez kandydata warunków poświadczanych w oświadczeniach, w tym dokonanie przez przewodniczącego komisji rekrutacyjnej czynności związanych z ustaleniem tych okoliczności.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12 lipca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6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sierpnia 2022 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</w:p>
        </w:tc>
      </w:tr>
      <w:tr w:rsidR="00E26050" w:rsidTr="0018031A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6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19 lipca 2022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b/>
                <w:bCs/>
                <w:color w:val="auto"/>
                <w:lang w:eastAsia="pl-PL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godz. 12:00</w:t>
            </w:r>
          </w:p>
        </w:tc>
        <w:tc>
          <w:tcPr>
            <w:tcW w:w="16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9 sierpnia 2022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/>
              </w:rPr>
              <w:t>do</w:t>
            </w:r>
            <w:proofErr w:type="gramEnd"/>
            <w:r>
              <w:rPr>
                <w:rFonts w:asciiTheme="majorHAnsi" w:hAnsiTheme="majorHAnsi"/>
              </w:rPr>
              <w:t xml:space="preserve"> godz. 12:00</w:t>
            </w: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7</w:t>
            </w:r>
          </w:p>
        </w:tc>
        <w:tc>
          <w:tcPr>
            <w:tcW w:w="5377" w:type="dxa"/>
          </w:tcPr>
          <w:p w:rsidR="001A2B19" w:rsidRDefault="00D5399E" w:rsidP="002F75EB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F75E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Wydanie </w:t>
            </w:r>
            <w:r w:rsidR="004E7CF1" w:rsidRPr="002F75E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kandydatowi </w:t>
            </w:r>
            <w:r w:rsidRPr="002F75E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przez szkołę </w:t>
            </w:r>
            <w:r w:rsidR="004E7CF1" w:rsidRPr="002F75EB">
              <w:rPr>
                <w:rFonts w:asciiTheme="majorHAnsi" w:hAnsiTheme="majorHAnsi"/>
                <w:color w:val="auto"/>
                <w:sz w:val="22"/>
                <w:szCs w:val="22"/>
              </w:rPr>
              <w:t>druku</w:t>
            </w:r>
            <w:r w:rsidR="001A2B19">
              <w:rPr>
                <w:rFonts w:asciiTheme="majorHAnsi" w:hAnsiTheme="majorHAnsi"/>
                <w:color w:val="auto"/>
                <w:sz w:val="22"/>
                <w:szCs w:val="22"/>
              </w:rPr>
              <w:t>:</w:t>
            </w:r>
          </w:p>
          <w:p w:rsidR="00E26050" w:rsidRDefault="001A2B19" w:rsidP="001A2B19">
            <w:pPr>
              <w:pStyle w:val="Default"/>
              <w:numPr>
                <w:ilvl w:val="0"/>
                <w:numId w:val="18"/>
              </w:numPr>
              <w:ind w:left="206" w:hanging="218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2F75EB" w:rsidRPr="002F75EB">
              <w:rPr>
                <w:rFonts w:asciiTheme="majorHAnsi" w:hAnsiTheme="majorHAnsi"/>
                <w:color w:val="auto"/>
                <w:sz w:val="22"/>
                <w:szCs w:val="22"/>
              </w:rPr>
              <w:t>rzeczenie</w:t>
            </w:r>
            <w:proofErr w:type="gramEnd"/>
            <w:r w:rsidR="002F75EB" w:rsidRPr="002F75E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lekarskie </w:t>
            </w:r>
            <w:r w:rsidR="004E7CF1" w:rsidRPr="002F75EB">
              <w:rPr>
                <w:rFonts w:asciiTheme="majorHAnsi" w:hAnsiTheme="majorHAnsi"/>
                <w:color w:val="auto"/>
                <w:sz w:val="22"/>
                <w:szCs w:val="22"/>
              </w:rPr>
              <w:t>o braku przeciwskazań</w:t>
            </w:r>
            <w:r w:rsidR="00D5399E" w:rsidRPr="002F75E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4E7CF1" w:rsidRPr="002F75EB">
              <w:rPr>
                <w:rFonts w:asciiTheme="majorHAnsi" w:hAnsiTheme="majorHAnsi"/>
                <w:color w:val="auto"/>
                <w:sz w:val="22"/>
                <w:szCs w:val="22"/>
              </w:rPr>
              <w:t>zdrowotnych do nauki w Oddziale Przygotowania Wojskowego</w:t>
            </w:r>
          </w:p>
          <w:p w:rsidR="001A2B19" w:rsidRDefault="001A2B19" w:rsidP="001A2B19">
            <w:pPr>
              <w:pStyle w:val="Default"/>
              <w:numPr>
                <w:ilvl w:val="0"/>
                <w:numId w:val="18"/>
              </w:numPr>
              <w:ind w:left="206" w:hanging="218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  <w:lang w:eastAsia="pl-PL"/>
              </w:rPr>
              <w:t>z</w:t>
            </w:r>
            <w:r w:rsidRPr="002F75EB">
              <w:rPr>
                <w:rFonts w:asciiTheme="majorHAnsi" w:hAnsiTheme="majorHAnsi"/>
                <w:sz w:val="22"/>
                <w:szCs w:val="22"/>
                <w:lang w:eastAsia="pl-PL"/>
              </w:rPr>
              <w:t>god</w:t>
            </w:r>
            <w:r>
              <w:rPr>
                <w:rFonts w:asciiTheme="majorHAnsi" w:hAnsiTheme="majorHAnsi"/>
                <w:sz w:val="22"/>
                <w:szCs w:val="22"/>
                <w:lang w:eastAsia="pl-PL"/>
              </w:rPr>
              <w:t>a</w:t>
            </w:r>
            <w:proofErr w:type="gramEnd"/>
            <w:r w:rsidRPr="002F75EB">
              <w:rPr>
                <w:rFonts w:asciiTheme="majorHAnsi" w:hAnsiTheme="majorHAnsi"/>
                <w:sz w:val="22"/>
                <w:szCs w:val="22"/>
                <w:lang w:eastAsia="pl-PL"/>
              </w:rPr>
              <w:t xml:space="preserve"> obojga rodziców na </w:t>
            </w:r>
            <w:r>
              <w:rPr>
                <w:rFonts w:asciiTheme="majorHAnsi" w:hAnsiTheme="majorHAnsi"/>
                <w:sz w:val="22"/>
                <w:szCs w:val="22"/>
                <w:lang w:eastAsia="pl-PL"/>
              </w:rPr>
              <w:t>uczęszczanie kandydata do klasy OPW</w:t>
            </w:r>
          </w:p>
          <w:p w:rsidR="001A2B19" w:rsidRDefault="001A2B19" w:rsidP="002F75EB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Od 16 maja do 21 lipca 2022</w:t>
            </w:r>
          </w:p>
        </w:tc>
        <w:tc>
          <w:tcPr>
            <w:tcW w:w="16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Od 3 -11 sierpnia 2022</w:t>
            </w: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8</w:t>
            </w:r>
          </w:p>
        </w:tc>
        <w:tc>
          <w:tcPr>
            <w:tcW w:w="5377" w:type="dxa"/>
          </w:tcPr>
          <w:p w:rsidR="001A2B19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Potwie</w:t>
            </w:r>
            <w:r w:rsidR="004F258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rdzenie woli przyjęcia do klasy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 szkoły ponadpodstawowej, do której kandydat został zakwalifikowany w postaci przedłożenia </w:t>
            </w:r>
          </w:p>
          <w:p w:rsidR="001A2B19" w:rsidRDefault="00D5399E" w:rsidP="001A2B19">
            <w:pPr>
              <w:pStyle w:val="Default"/>
              <w:numPr>
                <w:ilvl w:val="0"/>
                <w:numId w:val="19"/>
              </w:numPr>
              <w:ind w:left="206" w:hanging="218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oryginału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świadectwa ukończenia szkoły</w:t>
            </w:r>
            <w:r w:rsidR="004F258F">
              <w:rPr>
                <w:rFonts w:asciiTheme="majorHAnsi" w:hAnsiTheme="majorHAnsi"/>
                <w:color w:val="auto"/>
                <w:sz w:val="22"/>
                <w:szCs w:val="22"/>
              </w:rPr>
              <w:t>,</w:t>
            </w:r>
          </w:p>
          <w:p w:rsidR="001A2B19" w:rsidRDefault="00D5399E" w:rsidP="001A2B19">
            <w:pPr>
              <w:pStyle w:val="Default"/>
              <w:numPr>
                <w:ilvl w:val="0"/>
                <w:numId w:val="19"/>
              </w:numPr>
              <w:ind w:left="206" w:hanging="218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oryginału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zaświadczenia o wynikach egzaminu ósmoklasisty (o ile nie zostały one złożone w uzupełnieniu wniosku o przyjęcie do szkoły </w:t>
            </w:r>
            <w:r w:rsidRPr="002F75EB">
              <w:rPr>
                <w:rFonts w:asciiTheme="majorHAnsi" w:hAnsiTheme="majorHAnsi"/>
                <w:color w:val="auto"/>
                <w:sz w:val="22"/>
                <w:szCs w:val="22"/>
              </w:rPr>
              <w:t>ponadpodstawowej)</w:t>
            </w:r>
            <w:r w:rsidR="001A2B19">
              <w:rPr>
                <w:rFonts w:asciiTheme="majorHAnsi" w:hAnsiTheme="majorHAnsi"/>
                <w:color w:val="auto"/>
                <w:sz w:val="22"/>
                <w:szCs w:val="22"/>
              </w:rPr>
              <w:t>,</w:t>
            </w:r>
          </w:p>
          <w:p w:rsidR="001A2B19" w:rsidRPr="001A2B19" w:rsidRDefault="004F258F" w:rsidP="001A2B19">
            <w:pPr>
              <w:pStyle w:val="Default"/>
              <w:numPr>
                <w:ilvl w:val="0"/>
                <w:numId w:val="19"/>
              </w:numPr>
              <w:ind w:left="206" w:hanging="218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 w:rsidRPr="001A2B19">
              <w:rPr>
                <w:rFonts w:asciiTheme="majorHAnsi" w:hAnsiTheme="majorHAnsi"/>
                <w:color w:val="auto"/>
                <w:sz w:val="22"/>
                <w:szCs w:val="22"/>
              </w:rPr>
              <w:t>orzeczenia</w:t>
            </w:r>
            <w:proofErr w:type="gramEnd"/>
            <w:r w:rsidRPr="001A2B1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lekarskiego o braku przeciwskazań zdrowotnych do nauki w Oddziale Przygotowania W</w:t>
            </w:r>
            <w:r w:rsidR="001A2B19" w:rsidRPr="001A2B19">
              <w:rPr>
                <w:rFonts w:asciiTheme="majorHAnsi" w:hAnsiTheme="majorHAnsi"/>
                <w:color w:val="auto"/>
                <w:sz w:val="22"/>
                <w:szCs w:val="22"/>
              </w:rPr>
              <w:t>ojskowego,</w:t>
            </w:r>
          </w:p>
          <w:p w:rsidR="00E26050" w:rsidRDefault="001A2B19" w:rsidP="001A2B19">
            <w:pPr>
              <w:pStyle w:val="Default"/>
              <w:numPr>
                <w:ilvl w:val="0"/>
                <w:numId w:val="19"/>
              </w:numPr>
              <w:ind w:left="206" w:hanging="218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 w:rsidRPr="002F75EB">
              <w:rPr>
                <w:rFonts w:asciiTheme="majorHAnsi" w:hAnsiTheme="majorHAnsi"/>
                <w:sz w:val="22"/>
                <w:szCs w:val="22"/>
                <w:lang w:eastAsia="pl-PL"/>
              </w:rPr>
              <w:t>pisemnej</w:t>
            </w:r>
            <w:proofErr w:type="gramEnd"/>
            <w:r w:rsidRPr="002F75EB">
              <w:rPr>
                <w:rFonts w:asciiTheme="majorHAnsi" w:hAnsiTheme="majorHAnsi"/>
                <w:sz w:val="22"/>
                <w:szCs w:val="22"/>
                <w:lang w:eastAsia="pl-PL"/>
              </w:rPr>
              <w:t xml:space="preserve"> zgody obojga rodziców na </w:t>
            </w:r>
            <w:r>
              <w:rPr>
                <w:rFonts w:asciiTheme="majorHAnsi" w:hAnsiTheme="majorHAnsi"/>
                <w:sz w:val="22"/>
                <w:szCs w:val="22"/>
                <w:lang w:eastAsia="pl-PL"/>
              </w:rPr>
              <w:t>uczęszczanie kandydata do klasy OPW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bCs/>
                <w:color w:val="auto"/>
                <w:lang w:eastAsia="pl-PL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25 lipca 2022  </w:t>
            </w:r>
          </w:p>
        </w:tc>
        <w:tc>
          <w:tcPr>
            <w:tcW w:w="16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17 sierpnia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9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Podanie do publicznej wiadomości przez komisję rekrutacyjn</w:t>
            </w:r>
            <w:r w:rsidR="001A2B19">
              <w:rPr>
                <w:rFonts w:asciiTheme="majorHAnsi" w:hAnsiTheme="majorHAnsi"/>
                <w:color w:val="auto"/>
                <w:sz w:val="22"/>
                <w:szCs w:val="22"/>
              </w:rPr>
              <w:t>ą listy kandydatów przyjętych i 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kandydatów nieprzyjętych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26 lipca 2022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godz. 12:00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6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18 sierpnia 2022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do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godz. 12:00</w:t>
            </w: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10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Poinformowanie przez dyrektora szkoły ponadpodstawowej Małopolskiego Kuratora Oświaty o liczbie wolnych miejsc w szkole – wypełnienie arkusza który znajduje się w </w:t>
            </w:r>
            <w:r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Panelu Dyrektora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26 lipca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18 sierpnia 2022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</w:rPr>
            </w:pP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11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Opublikowanie przez Małopolskiego Kuratora Oświaty informacji o liczbie wolnych miejsc w szkołach ponadpodstawowych na stronie internetowej Kuratora Oświaty w Krakowie</w:t>
            </w:r>
          </w:p>
          <w:p w:rsidR="00E26050" w:rsidRDefault="00E26050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27 lipca 2022 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19 sierpnia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</w:rPr>
            </w:pP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lastRenderedPageBreak/>
              <w:t>12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Wystąpienie do komisji rekrutacyjnej o sporządzenie uzasadnienia odmowy przyjęcia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68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29 lipca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22 sierpnia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13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Sporządzenie przez komisje rekrutacyjną uzasadnienia odmowy przyjęcia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841" w:type="dxa"/>
            <w:gridSpan w:val="2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dni od dnia wystąpienia o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color w:val="00B050"/>
              </w:rPr>
            </w:pPr>
            <w:proofErr w:type="gramStart"/>
            <w:r>
              <w:rPr>
                <w:rFonts w:asciiTheme="majorHAnsi" w:hAnsiTheme="majorHAnsi"/>
              </w:rPr>
              <w:t>sporządzenie</w:t>
            </w:r>
            <w:proofErr w:type="gramEnd"/>
            <w:r>
              <w:rPr>
                <w:rFonts w:asciiTheme="majorHAnsi" w:hAnsiTheme="majorHAnsi"/>
              </w:rPr>
              <w:t xml:space="preserve"> uzasadnienia odmowy przyjęcia </w:t>
            </w: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14</w:t>
            </w:r>
          </w:p>
        </w:tc>
        <w:tc>
          <w:tcPr>
            <w:tcW w:w="5377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Wniesienie do dyrektora szkoły odwołania od rozstrzygnięcia komisji rekrutacyjnej</w:t>
            </w:r>
          </w:p>
          <w:p w:rsidR="00E26050" w:rsidRDefault="00E26050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841" w:type="dxa"/>
            <w:gridSpan w:val="2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dni od dnia otrzymania uzasadniania odmowy przyjęcia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E26050" w:rsidTr="0018031A">
        <w:tc>
          <w:tcPr>
            <w:tcW w:w="564" w:type="dxa"/>
          </w:tcPr>
          <w:p w:rsidR="00E26050" w:rsidRDefault="00846D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15</w:t>
            </w:r>
          </w:p>
        </w:tc>
        <w:tc>
          <w:tcPr>
            <w:tcW w:w="5377" w:type="dxa"/>
          </w:tcPr>
          <w:p w:rsidR="00E26050" w:rsidRDefault="00D5399E" w:rsidP="002F75EB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Rozpatrzenie przez dyrektora szkoły odwołania od rozstrzygnięcia komisji rekrutacyjnej</w:t>
            </w:r>
          </w:p>
        </w:tc>
        <w:tc>
          <w:tcPr>
            <w:tcW w:w="3841" w:type="dxa"/>
            <w:gridSpan w:val="2"/>
          </w:tcPr>
          <w:p w:rsidR="00E26050" w:rsidRDefault="00D5399E" w:rsidP="002F75EB">
            <w:pPr>
              <w:pStyle w:val="Default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dni od dnia złożenia odwołania do dyrektora szkoły </w:t>
            </w:r>
          </w:p>
        </w:tc>
      </w:tr>
    </w:tbl>
    <w:p w:rsidR="001A2B19" w:rsidRDefault="00D5399E" w:rsidP="002F75EB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bCs/>
          <w:color w:val="17365D" w:themeColor="text2" w:themeShade="BF"/>
          <w:lang w:eastAsia="pl-PL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lang w:eastAsia="pl-PL"/>
        </w:rPr>
        <w:tab/>
      </w:r>
    </w:p>
    <w:p w:rsidR="00C054CE" w:rsidRDefault="00C054CE" w:rsidP="00D5398C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D5398C" w:rsidRPr="00C054CE" w:rsidRDefault="00D5398C" w:rsidP="00D5398C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b/>
          <w:bCs/>
          <w:lang w:eastAsia="pl-PL"/>
        </w:rPr>
      </w:pPr>
      <w:r w:rsidRPr="00C054CE">
        <w:rPr>
          <w:rFonts w:asciiTheme="majorHAnsi" w:hAnsiTheme="majorHAnsi" w:cs="Times New Roman"/>
          <w:b/>
          <w:bCs/>
          <w:lang w:eastAsia="pl-PL"/>
        </w:rPr>
        <w:t>KRYTERIA I WARUNKI PRZYJĘĆ KANDYDATÓW DO KLASY PIERWSZEJ WOJSKOWEJ OPW</w:t>
      </w:r>
    </w:p>
    <w:p w:rsidR="00D5398C" w:rsidRDefault="00D5398C" w:rsidP="002F75EB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bCs/>
          <w:lang w:eastAsia="pl-PL"/>
        </w:rPr>
      </w:pPr>
    </w:p>
    <w:p w:rsidR="00C054CE" w:rsidRPr="00C054CE" w:rsidRDefault="00C054CE" w:rsidP="002F75EB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bCs/>
          <w:lang w:eastAsia="pl-PL"/>
        </w:rPr>
      </w:pPr>
    </w:p>
    <w:p w:rsidR="00D5399E" w:rsidRPr="00C054CE" w:rsidRDefault="00D5399E" w:rsidP="00D5399E">
      <w:pPr>
        <w:pStyle w:val="Akapitzlist"/>
        <w:spacing w:after="0" w:line="240" w:lineRule="auto"/>
        <w:ind w:left="284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1. Do klasy IA - Oddziału Przygotowania Wojskowego (OPW), prowadzonej przez Ministra Obrony Narodowej, przyjmuje się kandydatów, którzy:</w:t>
      </w:r>
    </w:p>
    <w:p w:rsidR="00D5399E" w:rsidRPr="00C054CE" w:rsidRDefault="00D5399E" w:rsidP="00D5399E">
      <w:pPr>
        <w:pStyle w:val="Akapitzlist"/>
        <w:spacing w:after="0" w:line="240" w:lineRule="auto"/>
        <w:ind w:left="567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1) ukończyli szkołę podstawową</w:t>
      </w:r>
    </w:p>
    <w:p w:rsidR="00D5399E" w:rsidRPr="00C054CE" w:rsidRDefault="00D5399E" w:rsidP="00D5399E">
      <w:pPr>
        <w:pStyle w:val="Akapitzlist"/>
        <w:spacing w:after="0" w:line="240" w:lineRule="auto"/>
        <w:ind w:left="851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2) posiadają bardzo dobry stan zdrowia, potwierdzony orzeczeniem lekarskim wydanym przez lekarza podstawowej opieki zdrowotnej (zał. Nr 1);</w:t>
      </w:r>
    </w:p>
    <w:p w:rsidR="00D5399E" w:rsidRPr="00C054CE" w:rsidRDefault="00D5399E" w:rsidP="00D5399E">
      <w:pPr>
        <w:pStyle w:val="Akapitzlist"/>
        <w:spacing w:after="0" w:line="240" w:lineRule="auto"/>
        <w:ind w:left="851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3) posiadają pisemną zgodę rodziców na uczęszczanie kandydata do klasy OPW (zał. nr 2);</w:t>
      </w:r>
    </w:p>
    <w:p w:rsidR="00D5399E" w:rsidRPr="00C054CE" w:rsidRDefault="00D5399E" w:rsidP="00D5399E">
      <w:pPr>
        <w:pStyle w:val="Akapitzlist"/>
        <w:spacing w:after="0" w:line="240" w:lineRule="auto"/>
        <w:ind w:left="851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4) uzyskali pozytywne wyniki prób sprawności fizycznej przeprowadzonych na warunkach ustalonych przez radę pedagogiczną.</w:t>
      </w:r>
    </w:p>
    <w:p w:rsidR="00D5399E" w:rsidRPr="00C054CE" w:rsidRDefault="00D5399E" w:rsidP="002F75EB">
      <w:pPr>
        <w:pStyle w:val="Akapitzlist"/>
        <w:spacing w:after="0" w:line="240" w:lineRule="auto"/>
        <w:ind w:left="0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2. Prz</w:t>
      </w:r>
      <w:r w:rsidR="00D94D9F">
        <w:rPr>
          <w:rStyle w:val="markedcontent"/>
          <w:rFonts w:asciiTheme="majorHAnsi" w:hAnsiTheme="majorHAnsi" w:cs="Arial"/>
        </w:rPr>
        <w:t>eliczanie ilości punktów jak w pkt</w:t>
      </w:r>
      <w:r w:rsidRPr="00C054CE">
        <w:rPr>
          <w:rStyle w:val="markedcontent"/>
          <w:rFonts w:asciiTheme="majorHAnsi" w:hAnsiTheme="majorHAnsi" w:cs="Arial"/>
        </w:rPr>
        <w:t xml:space="preserve"> 4.</w:t>
      </w:r>
    </w:p>
    <w:p w:rsidR="00D5399E" w:rsidRPr="00C054CE" w:rsidRDefault="00D5399E" w:rsidP="00D5399E">
      <w:pPr>
        <w:pStyle w:val="Akapitzlist"/>
        <w:spacing w:after="0" w:line="240" w:lineRule="auto"/>
        <w:ind w:left="284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 xml:space="preserve">3. W przypadku większej liczby kandydatów spełniających warunki, o których mowa w pkt. 1, niż liczba wolnych miejsc w szkole albo oddziale, na pierwszym etapie postępowania rekrutacyjnego są brane pod uwagę wyniki prób sprawności fizycznej, o których mowa w pkt. 1 </w:t>
      </w:r>
      <w:proofErr w:type="spellStart"/>
      <w:r w:rsidRPr="00C054CE">
        <w:rPr>
          <w:rStyle w:val="markedcontent"/>
          <w:rFonts w:asciiTheme="majorHAnsi" w:hAnsiTheme="majorHAnsi" w:cs="Arial"/>
        </w:rPr>
        <w:t>ppkt</w:t>
      </w:r>
      <w:proofErr w:type="spellEnd"/>
      <w:r w:rsidRPr="00C054CE">
        <w:rPr>
          <w:rStyle w:val="markedcontent"/>
          <w:rFonts w:asciiTheme="majorHAnsi" w:hAnsiTheme="majorHAnsi" w:cs="Arial"/>
        </w:rPr>
        <w:t xml:space="preserve"> 4).</w:t>
      </w:r>
    </w:p>
    <w:p w:rsidR="00D5399E" w:rsidRPr="00C054CE" w:rsidRDefault="00D5399E" w:rsidP="00D5399E">
      <w:pPr>
        <w:pStyle w:val="Akapitzlist"/>
        <w:spacing w:after="0" w:line="240" w:lineRule="auto"/>
        <w:ind w:left="284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4. W przypadku równorzędnych wyników uzyskanych na pierwszym etapie postępowania rekrutacyjnego, na drugim etapie postępowania rekrutacyjnego są brane pod uwagę łącznie odpowiednio następujące kryteria:</w:t>
      </w:r>
    </w:p>
    <w:p w:rsidR="00D5399E" w:rsidRPr="00C054CE" w:rsidRDefault="00D5399E" w:rsidP="00D5399E">
      <w:pPr>
        <w:pStyle w:val="Akapitzlist"/>
        <w:spacing w:after="0" w:line="240" w:lineRule="auto"/>
        <w:ind w:left="851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1) wyniki egzaminu ósmoklasisty;</w:t>
      </w:r>
    </w:p>
    <w:p w:rsidR="00D5399E" w:rsidRPr="00C054CE" w:rsidRDefault="00D5399E" w:rsidP="00D5399E">
      <w:pPr>
        <w:pStyle w:val="Akapitzlist"/>
        <w:spacing w:after="0" w:line="240" w:lineRule="auto"/>
        <w:ind w:left="851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2) wymienione na świadectwie ukończenia szkoły podstawowej oceny z języka polskiego i matematyki, j. angielskiego, max</w:t>
      </w:r>
      <w:r w:rsidR="00C054CE" w:rsidRPr="00C054CE">
        <w:rPr>
          <w:rStyle w:val="markedcontent"/>
          <w:rFonts w:asciiTheme="majorHAnsi" w:hAnsiTheme="majorHAnsi" w:cs="Arial"/>
        </w:rPr>
        <w:t xml:space="preserve"> (wychowanie fizyczne/informatyka);</w:t>
      </w:r>
    </w:p>
    <w:p w:rsidR="00C054CE" w:rsidRPr="00C054CE" w:rsidRDefault="00D5399E" w:rsidP="00D5399E">
      <w:pPr>
        <w:pStyle w:val="Akapitzlist"/>
        <w:spacing w:after="0" w:line="240" w:lineRule="auto"/>
        <w:ind w:left="851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3) świadectwo ukończenia szk</w:t>
      </w:r>
      <w:r w:rsidR="00C054CE" w:rsidRPr="00C054CE">
        <w:rPr>
          <w:rStyle w:val="markedcontent"/>
          <w:rFonts w:asciiTheme="majorHAnsi" w:hAnsiTheme="majorHAnsi" w:cs="Arial"/>
        </w:rPr>
        <w:t>oły podstawowej z wyróżnieniem;</w:t>
      </w:r>
    </w:p>
    <w:p w:rsidR="00C054CE" w:rsidRPr="00C054CE" w:rsidRDefault="00D5399E" w:rsidP="00D5399E">
      <w:pPr>
        <w:pStyle w:val="Akapitzlist"/>
        <w:spacing w:after="0" w:line="240" w:lineRule="auto"/>
        <w:ind w:left="851" w:hanging="284"/>
        <w:jc w:val="both"/>
        <w:rPr>
          <w:rStyle w:val="markedcontent"/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4) szczególne osiągnięcia wymienione na świadectwie</w:t>
      </w:r>
      <w:r w:rsidR="00C054CE" w:rsidRPr="00C054CE">
        <w:rPr>
          <w:rStyle w:val="markedcontent"/>
          <w:rFonts w:asciiTheme="majorHAnsi" w:hAnsiTheme="majorHAnsi" w:cs="Arial"/>
        </w:rPr>
        <w:t xml:space="preserve"> ukończenia szkoły podstawowej:</w:t>
      </w:r>
    </w:p>
    <w:p w:rsidR="00C054CE" w:rsidRPr="00C054CE" w:rsidRDefault="00D5399E" w:rsidP="00C054CE">
      <w:pPr>
        <w:pStyle w:val="Akapitzlist"/>
        <w:spacing w:after="0" w:line="240" w:lineRule="auto"/>
        <w:ind w:left="1134" w:hanging="284"/>
        <w:jc w:val="both"/>
        <w:rPr>
          <w:rStyle w:val="markedcontent"/>
          <w:rFonts w:asciiTheme="majorHAnsi" w:hAnsiTheme="majorHAnsi" w:cs="Arial"/>
        </w:rPr>
      </w:pPr>
      <w:proofErr w:type="gramStart"/>
      <w:r w:rsidRPr="00C054CE">
        <w:rPr>
          <w:rStyle w:val="markedcontent"/>
          <w:rFonts w:asciiTheme="majorHAnsi" w:hAnsiTheme="majorHAnsi" w:cs="Arial"/>
        </w:rPr>
        <w:t>a</w:t>
      </w:r>
      <w:proofErr w:type="gramEnd"/>
      <w:r w:rsidRPr="00C054CE">
        <w:rPr>
          <w:rStyle w:val="markedcontent"/>
          <w:rFonts w:asciiTheme="majorHAnsi" w:hAnsiTheme="majorHAnsi" w:cs="Arial"/>
        </w:rPr>
        <w:t>) 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</w:t>
      </w:r>
      <w:r w:rsidR="00C054CE" w:rsidRPr="00C054CE">
        <w:rPr>
          <w:rStyle w:val="markedcontent"/>
          <w:rFonts w:asciiTheme="majorHAnsi" w:hAnsiTheme="majorHAnsi" w:cs="Arial"/>
        </w:rPr>
        <w:t xml:space="preserve">jewódzkim lub </w:t>
      </w:r>
      <w:proofErr w:type="spellStart"/>
      <w:r w:rsidR="00C054CE" w:rsidRPr="00C054CE">
        <w:rPr>
          <w:rStyle w:val="markedcontent"/>
          <w:rFonts w:asciiTheme="majorHAnsi" w:hAnsiTheme="majorHAnsi" w:cs="Arial"/>
        </w:rPr>
        <w:t>ponadwojewódzkim</w:t>
      </w:r>
      <w:proofErr w:type="spellEnd"/>
      <w:r w:rsidR="00C054CE" w:rsidRPr="00C054CE">
        <w:rPr>
          <w:rStyle w:val="markedcontent"/>
          <w:rFonts w:asciiTheme="majorHAnsi" w:hAnsiTheme="majorHAnsi" w:cs="Arial"/>
        </w:rPr>
        <w:t>,</w:t>
      </w:r>
    </w:p>
    <w:p w:rsidR="00C054CE" w:rsidRPr="00C054CE" w:rsidRDefault="00D5399E" w:rsidP="00C054CE">
      <w:pPr>
        <w:pStyle w:val="Akapitzlist"/>
        <w:spacing w:after="0" w:line="240" w:lineRule="auto"/>
        <w:ind w:left="1134" w:hanging="284"/>
        <w:jc w:val="both"/>
        <w:rPr>
          <w:rStyle w:val="markedcontent"/>
          <w:rFonts w:asciiTheme="majorHAnsi" w:hAnsiTheme="majorHAnsi" w:cs="Arial"/>
        </w:rPr>
      </w:pPr>
      <w:proofErr w:type="gramStart"/>
      <w:r w:rsidRPr="00C054CE">
        <w:rPr>
          <w:rStyle w:val="markedcontent"/>
          <w:rFonts w:asciiTheme="majorHAnsi" w:hAnsiTheme="majorHAnsi" w:cs="Arial"/>
        </w:rPr>
        <w:t>b</w:t>
      </w:r>
      <w:proofErr w:type="gramEnd"/>
      <w:r w:rsidRPr="00C054CE">
        <w:rPr>
          <w:rStyle w:val="markedcontent"/>
          <w:rFonts w:asciiTheme="majorHAnsi" w:hAnsiTheme="majorHAnsi" w:cs="Arial"/>
        </w:rPr>
        <w:t>) osiągnięcia w zakresie aktywności społecznej, w tym na rzecz środowiska szkolnego, w szczególności w for</w:t>
      </w:r>
      <w:r w:rsidR="00C054CE" w:rsidRPr="00C054CE">
        <w:rPr>
          <w:rStyle w:val="markedcontent"/>
          <w:rFonts w:asciiTheme="majorHAnsi" w:hAnsiTheme="majorHAnsi" w:cs="Arial"/>
        </w:rPr>
        <w:t>mie wolontariatu.</w:t>
      </w:r>
    </w:p>
    <w:p w:rsidR="00D5399E" w:rsidRPr="00C054CE" w:rsidRDefault="00D5399E" w:rsidP="00C054CE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Arial"/>
        </w:rPr>
      </w:pPr>
      <w:r w:rsidRPr="00C054CE">
        <w:rPr>
          <w:rStyle w:val="markedcontent"/>
          <w:rFonts w:asciiTheme="majorHAnsi" w:hAnsiTheme="majorHAnsi" w:cs="Arial"/>
        </w:rPr>
        <w:t>5. W przypadku równorzędnych wyników uzyskanych na drugim etapie postępowania rekrutacyjnego, na trzecim etapie postępowania rekrutacyjnego są brane pod uwagę: wielodzietność rodziny kandydata, niepełnosprawność jednego z rodziców kandydata, niepełnosprawność obojga rodziców kandydata, niepełnosprawność rodzeństwa kandydata, samotne wychowywanie kandydata w rodzinie, objęcie kandydata pieczą zastępczą</w:t>
      </w:r>
    </w:p>
    <w:p w:rsidR="00D5398C" w:rsidRDefault="00D5398C" w:rsidP="002F75EB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bCs/>
          <w:lang w:eastAsia="pl-PL"/>
        </w:rPr>
      </w:pPr>
    </w:p>
    <w:p w:rsidR="00C054CE" w:rsidRDefault="00C054CE" w:rsidP="002F75EB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bCs/>
          <w:lang w:eastAsia="pl-PL"/>
        </w:rPr>
      </w:pPr>
    </w:p>
    <w:p w:rsidR="00C054CE" w:rsidRDefault="00C054CE" w:rsidP="002F75EB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bCs/>
          <w:lang w:eastAsia="pl-PL"/>
        </w:rPr>
      </w:pPr>
    </w:p>
    <w:p w:rsidR="00C054CE" w:rsidRDefault="00C054CE" w:rsidP="002F75EB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bCs/>
          <w:lang w:eastAsia="pl-PL"/>
        </w:rPr>
      </w:pPr>
    </w:p>
    <w:p w:rsidR="00D5398C" w:rsidRDefault="00D5398C" w:rsidP="00D5398C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  <w:lang w:eastAsia="pl-PL"/>
        </w:rPr>
        <w:lastRenderedPageBreak/>
        <w:t>§</w:t>
      </w:r>
      <w:r>
        <w:rPr>
          <w:rFonts w:asciiTheme="majorHAnsi" w:hAnsiTheme="majorHAnsi" w:cs="Times New Roman"/>
          <w:b/>
          <w:bCs/>
        </w:rPr>
        <w:t xml:space="preserve"> 5</w:t>
      </w:r>
    </w:p>
    <w:p w:rsidR="00D5398C" w:rsidRDefault="00D5398C" w:rsidP="00D5398C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E26050" w:rsidRDefault="00D5399E" w:rsidP="00D5398C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 xml:space="preserve">TERMINY </w:t>
      </w:r>
      <w:proofErr w:type="gramStart"/>
      <w:r>
        <w:rPr>
          <w:rFonts w:asciiTheme="majorHAnsi" w:hAnsiTheme="majorHAnsi" w:cs="Times New Roman"/>
          <w:b/>
          <w:bCs/>
          <w:lang w:eastAsia="pl-PL"/>
        </w:rPr>
        <w:t>PRZEPROWADZANIA  POSTĘPOWANIA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REKRUTACYJNEGO</w:t>
      </w:r>
    </w:p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color w:val="0070C0"/>
          <w:lang w:eastAsia="pl-PL"/>
        </w:rPr>
        <w:t>KLASA:   POLICYJNA</w:t>
      </w:r>
      <w:proofErr w:type="gramEnd"/>
      <w:r>
        <w:rPr>
          <w:rFonts w:asciiTheme="majorHAnsi" w:hAnsiTheme="majorHAnsi" w:cs="Times New Roman"/>
          <w:b/>
          <w:bCs/>
          <w:color w:val="0070C0"/>
          <w:lang w:eastAsia="pl-PL"/>
        </w:rPr>
        <w:t>, MEDYCZNA</w:t>
      </w:r>
    </w:p>
    <w:p w:rsidR="00E26050" w:rsidRDefault="00E2605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4"/>
        <w:gridCol w:w="5390"/>
        <w:gridCol w:w="1873"/>
        <w:gridCol w:w="1955"/>
      </w:tblGrid>
      <w:tr w:rsidR="00E26050">
        <w:tc>
          <w:tcPr>
            <w:tcW w:w="564" w:type="dxa"/>
          </w:tcPr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</w:p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  <w:t>Lp.</w:t>
            </w:r>
          </w:p>
        </w:tc>
        <w:tc>
          <w:tcPr>
            <w:tcW w:w="5389" w:type="dxa"/>
          </w:tcPr>
          <w:p w:rsidR="00E26050" w:rsidRDefault="00E2605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</w:p>
          <w:p w:rsidR="00E26050" w:rsidRDefault="00D5399E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  <w:t>Rodzaj czynności</w:t>
            </w:r>
          </w:p>
        </w:tc>
        <w:tc>
          <w:tcPr>
            <w:tcW w:w="1873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  <w:t>Termin w postępowaniu rekrutacyjnym</w:t>
            </w:r>
          </w:p>
        </w:tc>
        <w:tc>
          <w:tcPr>
            <w:tcW w:w="1955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lang w:eastAsia="pl-PL"/>
              </w:rPr>
              <w:t>Termin w postępowaniu uzupełniającym</w:t>
            </w: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Złożenie wniosku - klasa policyjna i medyczna, (</w:t>
            </w:r>
            <w:r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podpisanego przez co najmniej jednego rodzica/prawnego opiekuna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) wraz z dokumentami, w tym zmiana wniosku o przyjęcie do klasy I publicznej szkoły ponadpodstawowej z wyłączeniem szkół i oddziałów o których mowa w pkt.2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873" w:type="dxa"/>
          </w:tcPr>
          <w:p w:rsidR="00E26050" w:rsidRDefault="00E26050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od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16 maja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20 czerwca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955" w:type="dxa"/>
          </w:tcPr>
          <w:p w:rsidR="00E26050" w:rsidRDefault="00E26050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od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27 lipca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sierpnia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2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lang w:eastAsia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Uzupełnienie wniosku o przyjęcie do szkoły ponadpodstawowej o świadectwo ukończenia szkoły podstawowej i o zaświadczenie o wyniku egzaminu ósmoklasisty oraz </w:t>
            </w:r>
            <w:r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  <w:t>możliwość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złożenia nowego wniosku, w tym zmiana przez kandydata wniosku o przyjęcie, z uwagi na zamianę szkół do których kandyduje </w:t>
            </w:r>
          </w:p>
        </w:tc>
        <w:tc>
          <w:tcPr>
            <w:tcW w:w="18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od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24 czerwca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  <w:proofErr w:type="gramStart"/>
            <w:r>
              <w:rPr>
                <w:rFonts w:asciiTheme="majorHAnsi" w:hAnsiTheme="majorHAnsi"/>
                <w:b/>
              </w:rPr>
              <w:t>do</w:t>
            </w:r>
            <w:proofErr w:type="gramEnd"/>
            <w:r>
              <w:rPr>
                <w:rFonts w:asciiTheme="majorHAnsi" w:hAnsiTheme="majorHAnsi"/>
                <w:b/>
              </w:rPr>
              <w:t xml:space="preserve"> 12 lipca 2022</w:t>
            </w: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955" w:type="dxa"/>
          </w:tcPr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nie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dotyczy</w:t>
            </w: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3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Weryfikacja przez komisję rekrutacyjną wniosków o przyjęcie do klasy I szkoły ponadpodstawowej i dokumentów potwierdzających spełnianie przez kandydata warunków poświadczanych w oświadczeniach, w tym dokonanie przez przewodniczącego komisji rekrutacyjnej czynności związanych z ustaleniem tych okoliczności.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8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12 lipca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955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sierpnia 2022 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4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8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19 lipca 2022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b/>
                <w:bCs/>
                <w:color w:val="auto"/>
                <w:lang w:eastAsia="pl-PL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godz. 12:00</w:t>
            </w:r>
          </w:p>
        </w:tc>
        <w:tc>
          <w:tcPr>
            <w:tcW w:w="1955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9 sierpnia 2022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/>
              </w:rPr>
              <w:t>do</w:t>
            </w:r>
            <w:proofErr w:type="gramEnd"/>
            <w:r>
              <w:rPr>
                <w:rFonts w:asciiTheme="majorHAnsi" w:hAnsiTheme="majorHAnsi"/>
              </w:rPr>
              <w:t xml:space="preserve"> godz. 12:00</w:t>
            </w: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5</w:t>
            </w:r>
          </w:p>
        </w:tc>
        <w:tc>
          <w:tcPr>
            <w:tcW w:w="5389" w:type="dxa"/>
          </w:tcPr>
          <w:p w:rsidR="001A2B19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Potwierdzenie woli przyjęcia do klasy I szkoły ponadpodstawowej, do której kandydat został zakwali</w:t>
            </w:r>
            <w:r w:rsidR="001A2B19">
              <w:rPr>
                <w:rFonts w:asciiTheme="majorHAnsi" w:hAnsiTheme="majorHAnsi"/>
                <w:color w:val="auto"/>
                <w:sz w:val="22"/>
                <w:szCs w:val="22"/>
              </w:rPr>
              <w:t>fikowany w postaci przedłożenia</w:t>
            </w:r>
          </w:p>
          <w:p w:rsidR="00E26050" w:rsidRDefault="00D5399E" w:rsidP="001A2B19">
            <w:pPr>
              <w:pStyle w:val="Default"/>
              <w:numPr>
                <w:ilvl w:val="0"/>
                <w:numId w:val="20"/>
              </w:numPr>
              <w:ind w:left="206" w:hanging="218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oryginału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świadectwa ukończenia szkoły i oryginału zaświadczenia o wynikach egzaminu ósmoklasisty (o ile nie zostały one złożone w uzupełnieniu wniosku o przyjęcie do szkoły ponadpodstawowej)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8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bCs/>
                <w:color w:val="auto"/>
                <w:lang w:eastAsia="pl-PL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25 lipca 2022  </w:t>
            </w:r>
          </w:p>
        </w:tc>
        <w:tc>
          <w:tcPr>
            <w:tcW w:w="1955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17 sierpnia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6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8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26 lipca 2022 </w:t>
            </w:r>
          </w:p>
          <w:p w:rsidR="00E26050" w:rsidRDefault="00D5399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godz. 12:00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1955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18 sierpnia 2022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Cs/>
                <w:lang w:eastAsia="pl-PL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lang w:eastAsia="pl-PL"/>
              </w:rPr>
              <w:t>do</w:t>
            </w:r>
            <w:proofErr w:type="gramEnd"/>
            <w:r>
              <w:rPr>
                <w:rFonts w:asciiTheme="majorHAnsi" w:hAnsiTheme="majorHAnsi" w:cs="Times New Roman"/>
                <w:bCs/>
                <w:lang w:eastAsia="pl-PL"/>
              </w:rPr>
              <w:t xml:space="preserve"> godz. 12:00</w:t>
            </w: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7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Poinformowanie przez dyrektora szkoły ponadpodstawowej Małopolskiego Kuratora Oświaty o liczbie wolnych miejsc w szkole – wypełnienie arkusza który znajduje się w </w:t>
            </w:r>
            <w:r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Panelu Dyrektora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26 lipca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955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18 sierpnia 2022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</w:rPr>
            </w:pP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8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Opublikowanie przez Małopolskiego Kuratora Oświaty informacji o liczbie wolnych miejsc w szkołach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lastRenderedPageBreak/>
              <w:t>ponadpodstawowych na stronie internetowej Kuratora Oświaty w Krakowie</w:t>
            </w:r>
          </w:p>
          <w:p w:rsidR="00E26050" w:rsidRDefault="00E26050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lastRenderedPageBreak/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27 lipca 2022 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955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19 sierpnia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</w:rPr>
            </w:pP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lastRenderedPageBreak/>
              <w:t>9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Wystąpienie do komisji rekrutacyjnej o sporządzenie uzasadnienia odmowy przyjęcia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73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29 lipca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955" w:type="dxa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22 sierpnia 2022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10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Sporządzenie przez komisje rekrutacyjną uzasadnienia odmowy przyjęcia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828" w:type="dxa"/>
            <w:gridSpan w:val="2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dni od dnia wystąpienia o </w:t>
            </w:r>
          </w:p>
          <w:p w:rsidR="00E26050" w:rsidRDefault="00D5399E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  <w:color w:val="00B050"/>
              </w:rPr>
            </w:pPr>
            <w:proofErr w:type="gramStart"/>
            <w:r>
              <w:rPr>
                <w:rFonts w:asciiTheme="majorHAnsi" w:hAnsiTheme="majorHAnsi"/>
              </w:rPr>
              <w:t>sporządzenie</w:t>
            </w:r>
            <w:proofErr w:type="gramEnd"/>
            <w:r>
              <w:rPr>
                <w:rFonts w:asciiTheme="majorHAnsi" w:hAnsiTheme="majorHAnsi"/>
              </w:rPr>
              <w:t xml:space="preserve"> uzasadnienia odmowy przyjęcia </w:t>
            </w: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11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Wniesienie do dyrektora szkoły odwołania od rozstrzygnięcia komisji rekrutacyjnej</w:t>
            </w:r>
          </w:p>
          <w:p w:rsidR="00E26050" w:rsidRDefault="00E26050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828" w:type="dxa"/>
            <w:gridSpan w:val="2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dni od dnia otrzymania uzasadniania odmowy przyjęcia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E26050">
        <w:tc>
          <w:tcPr>
            <w:tcW w:w="564" w:type="dxa"/>
          </w:tcPr>
          <w:p w:rsidR="00E26050" w:rsidRDefault="00D5399E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lang w:eastAsia="pl-PL"/>
              </w:rPr>
              <w:t>12</w:t>
            </w:r>
          </w:p>
        </w:tc>
        <w:tc>
          <w:tcPr>
            <w:tcW w:w="5389" w:type="dxa"/>
          </w:tcPr>
          <w:p w:rsidR="00E26050" w:rsidRDefault="00D5399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Rozpatrzenie przez dyrektora szkoły odwołania od rozstrzygnięcia komisji rekrutacyjnej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828" w:type="dxa"/>
            <w:gridSpan w:val="2"/>
          </w:tcPr>
          <w:p w:rsidR="00E26050" w:rsidRDefault="00D5399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do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3 dni od dnia złożenia odwołania do dyrektora szkoły </w:t>
            </w:r>
          </w:p>
          <w:p w:rsidR="00E26050" w:rsidRDefault="00E26050">
            <w:pPr>
              <w:pStyle w:val="Akapitzlist"/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</w:tbl>
    <w:p w:rsidR="00E26050" w:rsidRDefault="00E2605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E26050" w:rsidRDefault="00E2605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E26050" w:rsidRDefault="00D5399E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KRYTERIA I WARUNKI PRZYJĘĆ KANDYDATÓW DO KLAS</w:t>
      </w:r>
      <w:r w:rsidR="00D5398C">
        <w:rPr>
          <w:rFonts w:asciiTheme="majorHAnsi" w:hAnsiTheme="majorHAnsi" w:cs="Times New Roman"/>
          <w:b/>
          <w:bCs/>
          <w:lang w:eastAsia="pl-PL"/>
        </w:rPr>
        <w:t>Y PIERWSZEJ POLICYJNEI I MEDYCZNEJ</w:t>
      </w:r>
      <w:r>
        <w:rPr>
          <w:rFonts w:asciiTheme="majorHAnsi" w:hAnsiTheme="majorHAnsi" w:cs="Times New Roman"/>
          <w:b/>
          <w:bCs/>
          <w:lang w:eastAsia="pl-PL"/>
        </w:rPr>
        <w:t>:</w:t>
      </w:r>
    </w:p>
    <w:p w:rsidR="00E26050" w:rsidRDefault="00E26050">
      <w:pPr>
        <w:spacing w:after="0" w:line="240" w:lineRule="auto"/>
        <w:rPr>
          <w:rFonts w:asciiTheme="majorHAnsi" w:hAnsiTheme="majorHAnsi" w:cs="Times New Roman"/>
          <w:lang w:eastAsia="pl-PL"/>
        </w:rPr>
      </w:pPr>
    </w:p>
    <w:p w:rsidR="00E26050" w:rsidRDefault="00D5399E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>Maksymalna liczba punktów do uzyskania w postępowaniu rekrutacyjnym za oceny z języka polskiego, matematyki i dwóch wybranych obowiązkowych przedmiotów, a także za wyniki egzaminu przeprowadzonego w ostatnim roku nauki w szkole podstawowej oraz inne osiągnięcia:</w:t>
      </w:r>
    </w:p>
    <w:p w:rsidR="00E26050" w:rsidRDefault="00D5399E">
      <w:pPr>
        <w:spacing w:after="0" w:line="240" w:lineRule="auto"/>
        <w:ind w:left="360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200 punktów</w:t>
      </w:r>
      <w:r>
        <w:rPr>
          <w:rFonts w:asciiTheme="majorHAnsi" w:hAnsiTheme="majorHAnsi" w:cs="Times New Roman"/>
          <w:lang w:eastAsia="pl-PL"/>
        </w:rPr>
        <w:t>, w tym</w:t>
      </w:r>
    </w:p>
    <w:p w:rsidR="00E26050" w:rsidRDefault="00D5399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 xml:space="preserve">100 pkt. - liczba punktów możliwych do uzyskania za egzamin przeprowadzony </w:t>
      </w:r>
      <w:r>
        <w:rPr>
          <w:rFonts w:asciiTheme="majorHAnsi" w:hAnsiTheme="majorHAnsi" w:cs="Times New Roman"/>
          <w:lang w:eastAsia="pl-PL"/>
        </w:rPr>
        <w:br/>
        <w:t>w ostatnim roku nauki w szkole podstawowej (zawarta w zaświadczeniu o</w:t>
      </w:r>
      <w:r w:rsidR="00734B20">
        <w:rPr>
          <w:rFonts w:asciiTheme="majorHAnsi" w:hAnsiTheme="majorHAnsi" w:cs="Times New Roman"/>
          <w:lang w:eastAsia="pl-PL"/>
        </w:rPr>
        <w:t> </w:t>
      </w:r>
      <w:r>
        <w:rPr>
          <w:rFonts w:asciiTheme="majorHAnsi" w:hAnsiTheme="majorHAnsi" w:cs="Times New Roman"/>
          <w:lang w:eastAsia="pl-PL"/>
        </w:rPr>
        <w:t xml:space="preserve">szczegółowych wynikach egzaminu), </w:t>
      </w:r>
    </w:p>
    <w:p w:rsidR="00E26050" w:rsidRDefault="00D5399E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 xml:space="preserve">100 pkt. - liczba punktów możliwa do uzyskania za oceny na świadectwie ukończenia szkoły podstawowej z języka polskiego, matematyki i dwóch obowiązkowych zajęć edukacyjnych wskazanych poniżej oraz </w:t>
      </w:r>
      <w:r>
        <w:rPr>
          <w:rFonts w:asciiTheme="majorHAnsi" w:hAnsiTheme="majorHAnsi" w:cs="Times New Roman"/>
          <w:u w:val="single"/>
          <w:lang w:eastAsia="pl-PL"/>
        </w:rPr>
        <w:t>szczególne</w:t>
      </w:r>
      <w:r>
        <w:rPr>
          <w:rFonts w:asciiTheme="majorHAnsi" w:hAnsiTheme="majorHAnsi" w:cs="Times New Roman"/>
          <w:lang w:eastAsia="pl-PL"/>
        </w:rPr>
        <w:t xml:space="preserve"> osiągnięcia ucznia wymienione na świadectwie ukończenia szkoły podstawowej. </w:t>
      </w:r>
    </w:p>
    <w:p w:rsidR="00E26050" w:rsidRDefault="00E26050">
      <w:pPr>
        <w:pStyle w:val="Akapitzlist"/>
        <w:spacing w:after="0" w:line="240" w:lineRule="auto"/>
        <w:ind w:left="1140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 xml:space="preserve">Wyniki egzaminu ósmoklasisty (zawarte w zaświadczeniu o szczegółowych wynikach egzaminu) wyrażone w skali procentowej z następujących przedmiotów:   </w:t>
      </w:r>
    </w:p>
    <w:p w:rsidR="00E26050" w:rsidRDefault="00D5399E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lang w:eastAsia="pl-PL"/>
        </w:rPr>
        <w:t>języka</w:t>
      </w:r>
      <w:proofErr w:type="gramEnd"/>
      <w:r>
        <w:rPr>
          <w:rFonts w:asciiTheme="majorHAnsi" w:hAnsiTheme="majorHAnsi" w:cs="Times New Roman"/>
          <w:lang w:eastAsia="pl-PL"/>
        </w:rPr>
        <w:t xml:space="preserve"> polskiego – max. 100% × 0,35 = 35 pkt</w:t>
      </w:r>
    </w:p>
    <w:p w:rsidR="00E26050" w:rsidRDefault="00D5399E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lang w:eastAsia="pl-PL"/>
        </w:rPr>
        <w:t>matematyki</w:t>
      </w:r>
      <w:proofErr w:type="gramEnd"/>
      <w:r>
        <w:rPr>
          <w:rFonts w:asciiTheme="majorHAnsi" w:hAnsiTheme="majorHAnsi" w:cs="Times New Roman"/>
          <w:lang w:eastAsia="pl-PL"/>
        </w:rPr>
        <w:t xml:space="preserve"> – max. 100% × 0,35 = 35 pkt</w:t>
      </w:r>
    </w:p>
    <w:p w:rsidR="00E26050" w:rsidRDefault="00D5399E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lang w:eastAsia="pl-PL"/>
        </w:rPr>
        <w:t>języka</w:t>
      </w:r>
      <w:proofErr w:type="gramEnd"/>
      <w:r>
        <w:rPr>
          <w:rFonts w:asciiTheme="majorHAnsi" w:hAnsiTheme="majorHAnsi" w:cs="Times New Roman"/>
          <w:lang w:eastAsia="pl-PL"/>
        </w:rPr>
        <w:t xml:space="preserve"> obcego nowożytnego – max. 100% × 0,3 = 30 pkt</w:t>
      </w:r>
    </w:p>
    <w:p w:rsidR="00E26050" w:rsidRDefault="00E26050">
      <w:pPr>
        <w:spacing w:after="0" w:line="240" w:lineRule="auto"/>
        <w:ind w:left="1080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>Oceny ze świadectwa ukończenia szkoły podstawowej z j. polskiego, matematyki i dwóch wybranych obowiązkowych zajęć edukacyjnych - maksymalnie 72 punkty. Przy ustaleniu liczby punktów za oceny na świadectwie ukończenia szkoły podstawowej stosuje się następujące przeliczenia:</w:t>
      </w:r>
    </w:p>
    <w:p w:rsidR="00E26050" w:rsidRDefault="00D5399E">
      <w:pPr>
        <w:numPr>
          <w:ilvl w:val="0"/>
          <w:numId w:val="15"/>
        </w:numPr>
        <w:spacing w:after="0" w:line="240" w:lineRule="auto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t>celujący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- 18 pkt </w:t>
      </w:r>
    </w:p>
    <w:p w:rsidR="00E26050" w:rsidRDefault="00D5399E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t>bardzo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dobry - 17 pkt </w:t>
      </w:r>
    </w:p>
    <w:p w:rsidR="00E26050" w:rsidRDefault="00D5399E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t>dobry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- 14 pkt </w:t>
      </w:r>
    </w:p>
    <w:p w:rsidR="00E26050" w:rsidRDefault="00D5399E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t>dostateczny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- 8 pkt </w:t>
      </w:r>
    </w:p>
    <w:p w:rsidR="00E26050" w:rsidRDefault="00D5399E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t>dopuszczający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- 2 pkt </w:t>
      </w:r>
    </w:p>
    <w:p w:rsidR="00E26050" w:rsidRDefault="00E26050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>Wykaz przedmiotów, z których oceny przeliczane są na punkty w postępowaniu rekrutacyjno-kwalifikacyjnym:</w:t>
      </w:r>
    </w:p>
    <w:p w:rsidR="00E26050" w:rsidRDefault="00D5399E">
      <w:pPr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t>język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polski,</w:t>
      </w:r>
    </w:p>
    <w:p w:rsidR="00E26050" w:rsidRDefault="00D5399E">
      <w:pPr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t>matematyka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>,</w:t>
      </w:r>
    </w:p>
    <w:p w:rsidR="00E26050" w:rsidRDefault="00D5399E">
      <w:pPr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t>język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obcy nowożytny</w:t>
      </w:r>
    </w:p>
    <w:p w:rsidR="00E26050" w:rsidRDefault="00D5399E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proofErr w:type="gramStart"/>
      <w:r>
        <w:rPr>
          <w:rFonts w:asciiTheme="majorHAnsi" w:hAnsiTheme="majorHAnsi" w:cs="Times New Roman"/>
          <w:b/>
          <w:bCs/>
          <w:lang w:eastAsia="pl-PL"/>
        </w:rPr>
        <w:lastRenderedPageBreak/>
        <w:t>max</w:t>
      </w:r>
      <w:proofErr w:type="gramEnd"/>
      <w:r>
        <w:rPr>
          <w:rFonts w:asciiTheme="majorHAnsi" w:hAnsiTheme="majorHAnsi" w:cs="Times New Roman"/>
          <w:b/>
          <w:bCs/>
          <w:lang w:eastAsia="pl-PL"/>
        </w:rPr>
        <w:t xml:space="preserve"> (wychowanie fizyczne/informatyka)    </w:t>
      </w:r>
    </w:p>
    <w:p w:rsidR="00E26050" w:rsidRDefault="00E26050">
      <w:pPr>
        <w:pStyle w:val="Akapitzlist"/>
        <w:spacing w:after="0" w:line="240" w:lineRule="auto"/>
        <w:ind w:left="45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 xml:space="preserve">Kandydatom do szkół ponadpodstawowych, zwolnionym z egzaminu ósmoklasisty, liczbę punktów przelicza się według – </w:t>
      </w:r>
      <w:r>
        <w:rPr>
          <w:rFonts w:asciiTheme="majorHAnsi" w:hAnsiTheme="majorHAnsi" w:cs="Times New Roman"/>
          <w:bCs/>
        </w:rPr>
        <w:t>Rozporządzenie MEN z dnia 21 sierpnia 2019 r.</w:t>
      </w:r>
      <w:r>
        <w:rPr>
          <w:rFonts w:asciiTheme="majorHAnsi" w:hAnsiTheme="majorHAnsi" w:cs="Times New Roman"/>
          <w:bCs/>
          <w:lang w:eastAsia="pl-PL"/>
        </w:rPr>
        <w:t xml:space="preserve"> §</w:t>
      </w:r>
      <w:r>
        <w:rPr>
          <w:rFonts w:asciiTheme="majorHAnsi" w:hAnsiTheme="majorHAnsi" w:cs="Times New Roman"/>
          <w:bCs/>
        </w:rPr>
        <w:t> 8.1</w:t>
      </w:r>
    </w:p>
    <w:p w:rsidR="00E26050" w:rsidRDefault="00E26050">
      <w:pPr>
        <w:pStyle w:val="Akapitzlist"/>
        <w:spacing w:after="0" w:line="240" w:lineRule="auto"/>
        <w:ind w:left="405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</w:rPr>
        <w:t xml:space="preserve">Dodatkowo, uczeń może uzyskać ze świadectwa ukończenia szkoły podstawowej: </w:t>
      </w:r>
    </w:p>
    <w:p w:rsidR="00E26050" w:rsidRDefault="00D539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proofErr w:type="gramStart"/>
      <w:r>
        <w:rPr>
          <w:rFonts w:asciiTheme="majorHAnsi" w:hAnsiTheme="majorHAnsi" w:cs="Times New Roman"/>
        </w:rPr>
        <w:t>za</w:t>
      </w:r>
      <w:proofErr w:type="gramEnd"/>
      <w:r>
        <w:rPr>
          <w:rFonts w:asciiTheme="majorHAnsi" w:hAnsiTheme="majorHAnsi" w:cs="Times New Roman"/>
        </w:rPr>
        <w:t xml:space="preserve"> szczególne osiągnięcia </w:t>
      </w:r>
      <w:r>
        <w:rPr>
          <w:rFonts w:asciiTheme="majorHAnsi" w:hAnsiTheme="majorHAnsi" w:cs="Times New Roman"/>
          <w:b/>
          <w:bCs/>
        </w:rPr>
        <w:t>max. 18 punktów</w:t>
      </w:r>
      <w:r>
        <w:rPr>
          <w:rFonts w:asciiTheme="majorHAnsi" w:hAnsiTheme="majorHAnsi" w:cs="Times New Roman"/>
        </w:rPr>
        <w:t xml:space="preserve">, </w:t>
      </w:r>
    </w:p>
    <w:p w:rsidR="00E26050" w:rsidRDefault="00D539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za</w:t>
      </w:r>
      <w:proofErr w:type="gramEnd"/>
      <w:r>
        <w:rPr>
          <w:rFonts w:asciiTheme="majorHAnsi" w:hAnsiTheme="majorHAnsi" w:cs="Times New Roman"/>
        </w:rPr>
        <w:t xml:space="preserve"> ukończenie szkoły podstawowej z wyróżnieniem – </w:t>
      </w:r>
      <w:r>
        <w:rPr>
          <w:rFonts w:asciiTheme="majorHAnsi" w:hAnsiTheme="majorHAnsi" w:cs="Times New Roman"/>
          <w:b/>
          <w:bCs/>
        </w:rPr>
        <w:t>7 pkt</w:t>
      </w:r>
      <w:r>
        <w:rPr>
          <w:rFonts w:asciiTheme="majorHAnsi" w:hAnsiTheme="majorHAnsi" w:cs="Times New Roman"/>
        </w:rPr>
        <w:t>,</w:t>
      </w:r>
    </w:p>
    <w:p w:rsidR="00E26050" w:rsidRDefault="00D539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za</w:t>
      </w:r>
      <w:proofErr w:type="gramEnd"/>
      <w:r>
        <w:rPr>
          <w:rFonts w:asciiTheme="majorHAnsi" w:hAnsiTheme="majorHAnsi" w:cs="Times New Roman"/>
        </w:rPr>
        <w:t xml:space="preserve"> aktywność społeczną – </w:t>
      </w:r>
      <w:r>
        <w:rPr>
          <w:rFonts w:asciiTheme="majorHAnsi" w:hAnsiTheme="majorHAnsi" w:cs="Times New Roman"/>
          <w:b/>
          <w:bCs/>
        </w:rPr>
        <w:t>3 pkt</w:t>
      </w:r>
    </w:p>
    <w:p w:rsidR="00E26050" w:rsidRDefault="00D539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</w:rPr>
      </w:pPr>
      <w:proofErr w:type="gramStart"/>
      <w:r>
        <w:rPr>
          <w:rFonts w:asciiTheme="majorHAnsi" w:hAnsiTheme="majorHAnsi" w:cs="Times New Roman"/>
        </w:rPr>
        <w:t>za</w:t>
      </w:r>
      <w:proofErr w:type="gramEnd"/>
      <w:r>
        <w:rPr>
          <w:rFonts w:asciiTheme="majorHAnsi" w:hAnsiTheme="majorHAnsi" w:cs="Times New Roman"/>
        </w:rPr>
        <w:t xml:space="preserve"> udział w zawodach wiedzy, artystycznych i sportowych - </w:t>
      </w:r>
      <w:r>
        <w:rPr>
          <w:rFonts w:asciiTheme="majorHAnsi" w:hAnsiTheme="majorHAnsi" w:cs="Times New Roman"/>
          <w:bCs/>
        </w:rPr>
        <w:t>Rozporządzenie MEN z dnia 21 sierpnia 2019 r.</w:t>
      </w:r>
      <w:r>
        <w:rPr>
          <w:rFonts w:asciiTheme="majorHAnsi" w:hAnsiTheme="majorHAnsi" w:cs="Times New Roman"/>
          <w:b/>
          <w:bCs/>
          <w:lang w:eastAsia="pl-PL"/>
        </w:rPr>
        <w:t xml:space="preserve"> </w:t>
      </w:r>
      <w:r>
        <w:rPr>
          <w:rFonts w:asciiTheme="majorHAnsi" w:hAnsiTheme="majorHAnsi" w:cs="Times New Roman"/>
          <w:bCs/>
          <w:lang w:eastAsia="pl-PL"/>
        </w:rPr>
        <w:t>§</w:t>
      </w:r>
      <w:r>
        <w:rPr>
          <w:rFonts w:asciiTheme="majorHAnsi" w:hAnsiTheme="majorHAnsi" w:cs="Times New Roman"/>
          <w:bCs/>
        </w:rPr>
        <w:t xml:space="preserve"> 6.1.</w:t>
      </w:r>
    </w:p>
    <w:p w:rsidR="00E26050" w:rsidRDefault="00D5399E">
      <w:pPr>
        <w:spacing w:after="0" w:line="240" w:lineRule="auto"/>
        <w:jc w:val="both"/>
        <w:rPr>
          <w:rFonts w:asciiTheme="majorHAnsi" w:hAnsiTheme="majorHAnsi" w:cs="Times New Roman"/>
          <w:bCs/>
          <w:lang w:eastAsia="pl-PL"/>
        </w:rPr>
      </w:pPr>
      <w:r>
        <w:rPr>
          <w:rFonts w:asciiTheme="majorHAnsi" w:hAnsiTheme="majorHAnsi" w:cs="Times New Roman"/>
          <w:bCs/>
          <w:lang w:eastAsia="pl-PL"/>
        </w:rPr>
        <w:t>Wykaz zawodów wiedzy, artystycznych i sportowych organizowanych przez kuratora oświaty lub inne podmioty działające na terenie szkoły, które mogą być wymienione na świadectwie ukończenia szkoły podstawowej oraz miejsc uznanych za wysokie w tych zawodach w roku szkolnym 2022/2023 –Zarządzenie nr 21/22 Małopolskiego Kuratora Oświaty z dn.25.02.2022r.</w:t>
      </w:r>
    </w:p>
    <w:p w:rsidR="00734B20" w:rsidRDefault="00734B20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D5398C" w:rsidRDefault="00D5398C" w:rsidP="00D5398C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 xml:space="preserve">Lista przyjętych do klasy policyjnej i medycznej ustalona zostanie w oparciu o liczbę uzyskanych punktów w trakcie postępowania kwalifikacyjnego i ilości miejsc w szkole. </w:t>
      </w:r>
    </w:p>
    <w:p w:rsidR="00D5398C" w:rsidRDefault="00D5398C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E26050" w:rsidRDefault="00D5398C">
      <w:pPr>
        <w:spacing w:after="0" w:line="240" w:lineRule="auto"/>
        <w:jc w:val="center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 xml:space="preserve">§ </w:t>
      </w:r>
      <w:r w:rsidR="00DF62D6">
        <w:rPr>
          <w:rFonts w:asciiTheme="majorHAnsi" w:hAnsiTheme="majorHAnsi" w:cs="Times New Roman"/>
          <w:b/>
          <w:bCs/>
          <w:lang w:eastAsia="pl-PL"/>
        </w:rPr>
        <w:t>6</w:t>
      </w:r>
      <w:bookmarkStart w:id="0" w:name="_GoBack"/>
      <w:bookmarkEnd w:id="0"/>
    </w:p>
    <w:p w:rsidR="00E26050" w:rsidRDefault="00E26050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E26050" w:rsidRDefault="00D5399E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>Regulamin został pozytywnie zaopiniowany przez Rad</w:t>
      </w:r>
      <w:r w:rsidR="00734B20">
        <w:rPr>
          <w:rFonts w:asciiTheme="majorHAnsi" w:hAnsiTheme="majorHAnsi" w:cs="Times New Roman"/>
          <w:lang w:eastAsia="pl-PL"/>
        </w:rPr>
        <w:t>ę Pedagogiczną w dniu 25.04.2022</w:t>
      </w:r>
      <w:r>
        <w:rPr>
          <w:rFonts w:asciiTheme="majorHAnsi" w:hAnsiTheme="majorHAnsi" w:cs="Times New Roman"/>
          <w:lang w:eastAsia="pl-PL"/>
        </w:rPr>
        <w:t xml:space="preserve"> </w:t>
      </w:r>
      <w:proofErr w:type="gramStart"/>
      <w:r>
        <w:rPr>
          <w:rFonts w:asciiTheme="majorHAnsi" w:hAnsiTheme="majorHAnsi" w:cs="Times New Roman"/>
          <w:lang w:eastAsia="pl-PL"/>
        </w:rPr>
        <w:t>r</w:t>
      </w:r>
      <w:proofErr w:type="gramEnd"/>
      <w:r>
        <w:rPr>
          <w:rFonts w:asciiTheme="majorHAnsi" w:hAnsiTheme="majorHAnsi" w:cs="Times New Roman"/>
          <w:lang w:eastAsia="pl-PL"/>
        </w:rPr>
        <w:t>.</w:t>
      </w:r>
    </w:p>
    <w:p w:rsidR="00E26050" w:rsidRDefault="00E26050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E26050" w:rsidRDefault="00E26050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E26050" w:rsidRDefault="00E26050">
      <w:pPr>
        <w:rPr>
          <w:rFonts w:asciiTheme="majorHAnsi" w:hAnsiTheme="majorHAnsi"/>
        </w:rPr>
      </w:pPr>
    </w:p>
    <w:sectPr w:rsidR="00E26050">
      <w:footerReference w:type="default" r:id="rId9"/>
      <w:pgSz w:w="11906" w:h="16838"/>
      <w:pgMar w:top="1417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DC" w:rsidRDefault="008217DC">
      <w:pPr>
        <w:spacing w:after="0" w:line="240" w:lineRule="auto"/>
      </w:pPr>
      <w:r>
        <w:separator/>
      </w:r>
    </w:p>
  </w:endnote>
  <w:endnote w:type="continuationSeparator" w:id="0">
    <w:p w:rsidR="008217DC" w:rsidRDefault="008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66885"/>
      <w:docPartObj>
        <w:docPartGallery w:val="Page Numbers (Bottom of Page)"/>
        <w:docPartUnique/>
      </w:docPartObj>
    </w:sdtPr>
    <w:sdtEndPr/>
    <w:sdtContent>
      <w:p w:rsidR="00D5399E" w:rsidRDefault="00D539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F62D6">
          <w:rPr>
            <w:noProof/>
          </w:rPr>
          <w:t>6</w:t>
        </w:r>
        <w:r>
          <w:fldChar w:fldCharType="end"/>
        </w:r>
      </w:p>
    </w:sdtContent>
  </w:sdt>
  <w:p w:rsidR="00D5399E" w:rsidRDefault="00D53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DC" w:rsidRDefault="008217DC">
      <w:pPr>
        <w:spacing w:after="0" w:line="240" w:lineRule="auto"/>
      </w:pPr>
      <w:r>
        <w:separator/>
      </w:r>
    </w:p>
  </w:footnote>
  <w:footnote w:type="continuationSeparator" w:id="0">
    <w:p w:rsidR="008217DC" w:rsidRDefault="0082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CB"/>
    <w:multiLevelType w:val="multilevel"/>
    <w:tmpl w:val="ACE8E8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2561D"/>
    <w:multiLevelType w:val="hybridMultilevel"/>
    <w:tmpl w:val="190C2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548"/>
    <w:multiLevelType w:val="hybridMultilevel"/>
    <w:tmpl w:val="285EF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7C0B15"/>
    <w:multiLevelType w:val="multilevel"/>
    <w:tmpl w:val="A9EA2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531CBB"/>
    <w:multiLevelType w:val="hybridMultilevel"/>
    <w:tmpl w:val="B29EE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45F1"/>
    <w:multiLevelType w:val="multilevel"/>
    <w:tmpl w:val="E26E5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43D99"/>
    <w:multiLevelType w:val="multilevel"/>
    <w:tmpl w:val="946A25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453660E9"/>
    <w:multiLevelType w:val="multilevel"/>
    <w:tmpl w:val="208E3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67134A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4C66FA"/>
    <w:multiLevelType w:val="multilevel"/>
    <w:tmpl w:val="87648CE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FD5B77"/>
    <w:multiLevelType w:val="hybridMultilevel"/>
    <w:tmpl w:val="39FE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2F70"/>
    <w:multiLevelType w:val="multilevel"/>
    <w:tmpl w:val="41BC27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20317"/>
    <w:multiLevelType w:val="multilevel"/>
    <w:tmpl w:val="955EA3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464D2A"/>
    <w:multiLevelType w:val="multilevel"/>
    <w:tmpl w:val="095460B2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F57189"/>
    <w:multiLevelType w:val="multilevel"/>
    <w:tmpl w:val="E334DD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4F2D2F"/>
    <w:multiLevelType w:val="multilevel"/>
    <w:tmpl w:val="1D9C5160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"/>
  </w:num>
  <w:num w:numId="18">
    <w:abstractNumId w:val="2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50"/>
    <w:rsid w:val="0018031A"/>
    <w:rsid w:val="001A2B19"/>
    <w:rsid w:val="0025055A"/>
    <w:rsid w:val="002F75EB"/>
    <w:rsid w:val="00334CCD"/>
    <w:rsid w:val="00362942"/>
    <w:rsid w:val="004E7CF1"/>
    <w:rsid w:val="004F258F"/>
    <w:rsid w:val="004F5C98"/>
    <w:rsid w:val="005D6DDB"/>
    <w:rsid w:val="006532EF"/>
    <w:rsid w:val="00695371"/>
    <w:rsid w:val="006D1C32"/>
    <w:rsid w:val="00715982"/>
    <w:rsid w:val="007349C8"/>
    <w:rsid w:val="00734B20"/>
    <w:rsid w:val="008217DC"/>
    <w:rsid w:val="00846DC8"/>
    <w:rsid w:val="008920AF"/>
    <w:rsid w:val="00A818CF"/>
    <w:rsid w:val="00B02849"/>
    <w:rsid w:val="00C054CE"/>
    <w:rsid w:val="00D5398C"/>
    <w:rsid w:val="00D5399E"/>
    <w:rsid w:val="00D64544"/>
    <w:rsid w:val="00D94D9F"/>
    <w:rsid w:val="00DF62D6"/>
    <w:rsid w:val="00E04111"/>
    <w:rsid w:val="00E26050"/>
    <w:rsid w:val="00E31396"/>
    <w:rsid w:val="00E50F35"/>
    <w:rsid w:val="00E633FE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909A"/>
  <w15:docId w15:val="{1CE049E6-6DA6-4AE9-B604-1236938A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2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F31"/>
    <w:pPr>
      <w:keepNext/>
      <w:spacing w:after="0" w:line="240" w:lineRule="auto"/>
      <w:outlineLvl w:val="0"/>
    </w:pPr>
    <w:rPr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341F31"/>
    <w:rPr>
      <w:rFonts w:ascii="Calibri" w:eastAsia="Times New Roman" w:hAnsi="Calibri" w:cs="Calibri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341F3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852E3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2E3"/>
    <w:rPr>
      <w:rFonts w:ascii="Calibri" w:eastAsia="Times New Roman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852E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semiHidden/>
    <w:unhideWhenUsed/>
    <w:qFormat/>
    <w:rsid w:val="00341F31"/>
    <w:pPr>
      <w:spacing w:beforeAutospacing="1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F31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52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D288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58F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5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polska.edu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598E-A414-45A8-B0B9-34A66660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Dorosz</dc:creator>
  <dc:description/>
  <cp:lastModifiedBy>Użytkownik systemu Windows</cp:lastModifiedBy>
  <cp:revision>8</cp:revision>
  <dcterms:created xsi:type="dcterms:W3CDTF">2022-05-04T08:29:00Z</dcterms:created>
  <dcterms:modified xsi:type="dcterms:W3CDTF">2022-05-11T09:34:00Z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